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54C1" w:rsidRPr="00C12027" w:rsidRDefault="00674F86" w:rsidP="00C12027">
      <w:pPr>
        <w:overflowPunct w:val="0"/>
        <w:autoSpaceDE w:val="0"/>
        <w:autoSpaceDN w:val="0"/>
        <w:adjustRightInd w:val="0"/>
        <w:ind w:right="-86"/>
        <w:jc w:val="right"/>
        <w:rPr>
          <w:rFonts w:ascii="Times New Roman" w:eastAsia="Times New Roman" w:hAnsi="Times New Roman"/>
          <w:noProof/>
          <w:sz w:val="24"/>
          <w:szCs w:val="24"/>
        </w:rPr>
      </w:pPr>
      <w:bookmarkStart w:id="0" w:name="_GoBack"/>
      <w:bookmarkEnd w:id="0"/>
      <w:r w:rsidRPr="00674F86">
        <w:rPr>
          <w:rFonts w:ascii="Times New Roman" w:hAnsi="Times New Roman"/>
          <w:b/>
          <w:sz w:val="24"/>
          <w:szCs w:val="24"/>
        </w:rPr>
        <w:t>Projektas</w:t>
      </w:r>
    </w:p>
    <w:p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rsidR="00E15E9E" w:rsidRPr="00C12027" w:rsidRDefault="00E15E9E" w:rsidP="00C12027">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rsidR="00B054C1" w:rsidRPr="00A170C7" w:rsidRDefault="00B054C1" w:rsidP="00E15E9E">
      <w:pPr>
        <w:overflowPunct w:val="0"/>
        <w:autoSpaceDE w:val="0"/>
        <w:autoSpaceDN w:val="0"/>
        <w:adjustRightInd w:val="0"/>
        <w:ind w:right="-86"/>
        <w:jc w:val="center"/>
        <w:rPr>
          <w:rFonts w:ascii="Times New Roman" w:eastAsia="Times New Roman" w:hAnsi="Times New Roman"/>
          <w:b/>
          <w:sz w:val="28"/>
          <w:szCs w:val="20"/>
          <w:lang w:eastAsia="en-US"/>
        </w:rPr>
      </w:pP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rsidR="00E15E9E" w:rsidRPr="00C04D2E" w:rsidRDefault="00E15E9E" w:rsidP="003D33A7">
      <w:pPr>
        <w:jc w:val="center"/>
        <w:rPr>
          <w:rFonts w:ascii="Times New Roman" w:eastAsia="Times New Roman" w:hAnsi="Times New Roman"/>
          <w:b/>
          <w:caps/>
          <w:sz w:val="24"/>
          <w:szCs w:val="24"/>
          <w:lang w:eastAsia="en-US"/>
        </w:rPr>
      </w:pPr>
      <w:r w:rsidRPr="00A170C7">
        <w:rPr>
          <w:rFonts w:ascii="Times New Roman" w:eastAsia="Times New Roman" w:hAnsi="Times New Roman"/>
          <w:b/>
          <w:caps/>
          <w:sz w:val="24"/>
          <w:szCs w:val="24"/>
          <w:lang w:eastAsia="en-US"/>
        </w:rPr>
        <w:fldChar w:fldCharType="begin"/>
      </w:r>
      <w:r w:rsidRPr="00A170C7">
        <w:rPr>
          <w:rFonts w:ascii="Times New Roman" w:eastAsia="Times New Roman" w:hAnsi="Times New Roman"/>
          <w:b/>
          <w:caps/>
          <w:sz w:val="24"/>
          <w:szCs w:val="24"/>
          <w:lang w:eastAsia="en-US"/>
        </w:rPr>
        <w:instrText xml:space="preserve"> FILLIN "Pavadinimas" \* MERGEFORMAT </w:instrText>
      </w:r>
      <w:r w:rsidRPr="00A170C7">
        <w:rPr>
          <w:rFonts w:ascii="Times New Roman" w:eastAsia="Times New Roman" w:hAnsi="Times New Roman"/>
          <w:b/>
          <w:caps/>
          <w:sz w:val="24"/>
          <w:szCs w:val="24"/>
          <w:lang w:eastAsia="en-US"/>
        </w:rPr>
        <w:fldChar w:fldCharType="separate"/>
      </w:r>
      <w:r w:rsidRPr="00A170C7">
        <w:rPr>
          <w:rFonts w:ascii="Times New Roman" w:eastAsia="Times New Roman" w:hAnsi="Times New Roman"/>
          <w:b/>
          <w:caps/>
          <w:sz w:val="24"/>
          <w:szCs w:val="24"/>
          <w:lang w:eastAsia="en-US"/>
        </w:rPr>
        <w:t xml:space="preserve">DĖl </w:t>
      </w:r>
      <w:r w:rsidRPr="00A170C7">
        <w:rPr>
          <w:rFonts w:ascii="Times New Roman" w:eastAsia="Times New Roman" w:hAnsi="Times New Roman"/>
          <w:b/>
          <w:caps/>
          <w:sz w:val="24"/>
          <w:szCs w:val="24"/>
          <w:lang w:eastAsia="en-US"/>
        </w:rPr>
        <w:fldChar w:fldCharType="end"/>
      </w:r>
      <w:r w:rsidR="00DB31FE">
        <w:rPr>
          <w:rFonts w:ascii="Times New Roman" w:eastAsia="Times New Roman" w:hAnsi="Times New Roman"/>
          <w:b/>
          <w:caps/>
          <w:sz w:val="24"/>
          <w:szCs w:val="24"/>
          <w:lang w:eastAsia="en-US"/>
        </w:rPr>
        <w:t xml:space="preserve">ATLYGIO </w:t>
      </w:r>
      <w:r w:rsidR="0056167E" w:rsidRPr="0056167E">
        <w:rPr>
          <w:rFonts w:ascii="Times New Roman" w:eastAsia="Times New Roman" w:hAnsi="Times New Roman"/>
          <w:b/>
          <w:caps/>
          <w:sz w:val="24"/>
          <w:szCs w:val="24"/>
          <w:lang w:eastAsia="en-US"/>
        </w:rPr>
        <w:t>BUDIN</w:t>
      </w:r>
      <w:r w:rsidR="00F248CC" w:rsidRPr="0056167E">
        <w:rPr>
          <w:rFonts w:ascii="Times New Roman" w:eastAsia="Times New Roman" w:hAnsi="Times New Roman"/>
          <w:b/>
          <w:caps/>
          <w:sz w:val="24"/>
          <w:szCs w:val="24"/>
          <w:lang w:eastAsia="en-US"/>
        </w:rPr>
        <w:t>ČIAM</w:t>
      </w:r>
      <w:r w:rsidR="00DB31FE">
        <w:rPr>
          <w:rFonts w:ascii="Times New Roman" w:eastAsia="Times New Roman" w:hAnsi="Times New Roman"/>
          <w:b/>
          <w:caps/>
          <w:sz w:val="24"/>
          <w:szCs w:val="24"/>
          <w:lang w:eastAsia="en-US"/>
        </w:rPr>
        <w:t xml:space="preserve"> GLOBOTOJ</w:t>
      </w:r>
      <w:r w:rsidR="00F248CC" w:rsidRPr="0056167E">
        <w:rPr>
          <w:rFonts w:ascii="Times New Roman" w:eastAsia="Times New Roman" w:hAnsi="Times New Roman"/>
          <w:b/>
          <w:caps/>
          <w:sz w:val="24"/>
          <w:szCs w:val="24"/>
          <w:lang w:eastAsia="en-US"/>
        </w:rPr>
        <w:t>UI</w:t>
      </w:r>
      <w:r w:rsidR="00DB31FE" w:rsidRPr="0056167E">
        <w:rPr>
          <w:rFonts w:ascii="Times New Roman" w:eastAsia="Times New Roman" w:hAnsi="Times New Roman"/>
          <w:b/>
          <w:caps/>
          <w:sz w:val="24"/>
          <w:szCs w:val="24"/>
          <w:lang w:eastAsia="en-US"/>
        </w:rPr>
        <w:t xml:space="preserve"> </w:t>
      </w:r>
      <w:r w:rsidR="00DB31FE">
        <w:rPr>
          <w:rFonts w:ascii="Times New Roman" w:eastAsia="Times New Roman" w:hAnsi="Times New Roman"/>
          <w:b/>
          <w:caps/>
          <w:sz w:val="24"/>
          <w:szCs w:val="24"/>
          <w:lang w:eastAsia="en-US"/>
        </w:rPr>
        <w:t>DYDŽIO</w:t>
      </w:r>
      <w:r w:rsidR="003D33A7">
        <w:rPr>
          <w:rFonts w:ascii="Times New Roman" w:eastAsia="Times New Roman" w:hAnsi="Times New Roman"/>
          <w:b/>
          <w:caps/>
          <w:sz w:val="24"/>
          <w:szCs w:val="24"/>
          <w:lang w:eastAsia="en-US"/>
        </w:rPr>
        <w:t xml:space="preserve"> </w:t>
      </w:r>
      <w:r w:rsidRPr="00A170C7">
        <w:rPr>
          <w:rFonts w:ascii="Times New Roman" w:eastAsia="Times New Roman" w:hAnsi="Times New Roman"/>
          <w:b/>
          <w:caps/>
          <w:sz w:val="24"/>
          <w:szCs w:val="24"/>
          <w:lang w:eastAsia="en-US"/>
        </w:rPr>
        <w:t>PATVIRTINIMO</w:t>
      </w:r>
      <w:r w:rsidRPr="00A170C7">
        <w:rPr>
          <w:rFonts w:ascii="Times New Roman" w:eastAsia="Times New Roman" w:hAnsi="Times New Roman"/>
          <w:caps/>
          <w:sz w:val="24"/>
          <w:szCs w:val="24"/>
          <w:lang w:eastAsia="en-US"/>
        </w:rPr>
        <w:t xml:space="preserve"> </w:t>
      </w:r>
    </w:p>
    <w:p w:rsidR="00B054C1" w:rsidRPr="00A170C7" w:rsidRDefault="00B054C1" w:rsidP="00E15E9E">
      <w:pPr>
        <w:rPr>
          <w:rFonts w:ascii="Times New Roman" w:eastAsia="Times New Roman" w:hAnsi="Times New Roman"/>
          <w:sz w:val="24"/>
          <w:szCs w:val="24"/>
          <w:lang w:eastAsia="en-US"/>
        </w:rPr>
      </w:pPr>
    </w:p>
    <w:p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"data" \* MERGEFORMAT </w:instrText>
      </w:r>
      <w:r w:rsidRPr="00A170C7">
        <w:rPr>
          <w:rFonts w:ascii="Times New Roman" w:eastAsia="Times New Roman" w:hAnsi="Times New Roman"/>
          <w:sz w:val="24"/>
          <w:szCs w:val="24"/>
          <w:lang w:eastAsia="en-US"/>
        </w:rPr>
        <w:fldChar w:fldCharType="separate"/>
      </w:r>
      <w:r w:rsidR="00674F86">
        <w:rPr>
          <w:rFonts w:ascii="Times New Roman" w:eastAsia="Times New Roman" w:hAnsi="Times New Roman"/>
          <w:sz w:val="24"/>
          <w:szCs w:val="24"/>
          <w:lang w:eastAsia="en-US"/>
        </w:rPr>
        <w:t>2019</w:t>
      </w:r>
      <w:r w:rsidR="003D33A7">
        <w:rPr>
          <w:rFonts w:ascii="Times New Roman" w:eastAsia="Times New Roman" w:hAnsi="Times New Roman"/>
          <w:sz w:val="24"/>
          <w:szCs w:val="24"/>
          <w:lang w:eastAsia="en-US"/>
        </w:rPr>
        <w:t xml:space="preserve"> m. gruodžio</w:t>
      </w:r>
      <w:r w:rsidRPr="00A170C7">
        <w:rPr>
          <w:rFonts w:ascii="Times New Roman" w:eastAsia="Times New Roman" w:hAnsi="Times New Roman"/>
          <w:sz w:val="24"/>
          <w:szCs w:val="24"/>
          <w:lang w:eastAsia="en-US"/>
        </w:rPr>
        <w:t xml:space="preserve">         d.</w:t>
      </w:r>
      <w:r w:rsidRPr="00A170C7">
        <w:rPr>
          <w:rFonts w:ascii="Times New Roman" w:eastAsia="Times New Roman" w:hAnsi="Times New Roman"/>
          <w:sz w:val="24"/>
          <w:szCs w:val="24"/>
          <w:lang w:eastAsia="en-US"/>
        </w:rPr>
        <w:fldChar w:fldCharType="end"/>
      </w:r>
      <w:r w:rsidRPr="00A170C7">
        <w:rPr>
          <w:rFonts w:ascii="Times New Roman" w:eastAsia="Times New Roman" w:hAnsi="Times New Roman"/>
          <w:sz w:val="24"/>
          <w:szCs w:val="24"/>
          <w:lang w:eastAsia="en-US"/>
        </w:rPr>
        <w:t xml:space="preserve"> Nr. 1-T-</w:t>
      </w: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"indeksas" \* MERGEFORMAT </w:instrText>
      </w:r>
      <w:r w:rsidRPr="00A170C7">
        <w:rPr>
          <w:rFonts w:ascii="Times New Roman" w:eastAsia="Times New Roman" w:hAnsi="Times New Roman"/>
          <w:sz w:val="24"/>
          <w:szCs w:val="24"/>
          <w:lang w:eastAsia="en-US"/>
        </w:rPr>
        <w:fldChar w:fldCharType="end"/>
      </w:r>
    </w:p>
    <w:p w:rsidR="00E15E9E" w:rsidRPr="00A170C7" w:rsidRDefault="00E15E9E" w:rsidP="00E15E9E">
      <w:pPr>
        <w:jc w:val="center"/>
        <w:rPr>
          <w:rFonts w:ascii="Times New Roman" w:eastAsia="Times New Roman" w:hAnsi="Times New Roman"/>
          <w:sz w:val="24"/>
          <w:szCs w:val="24"/>
          <w:lang w:eastAsia="en-US"/>
        </w:rPr>
      </w:pPr>
      <w:r w:rsidRPr="00A170C7">
        <w:rPr>
          <w:rFonts w:ascii="Times New Roman" w:eastAsia="Times New Roman" w:hAnsi="Times New Roman"/>
          <w:sz w:val="24"/>
          <w:szCs w:val="24"/>
          <w:lang w:eastAsia="en-US"/>
        </w:rPr>
        <w:t>Anykščiai</w:t>
      </w:r>
    </w:p>
    <w:p w:rsidR="002D7460" w:rsidRPr="00A170C7" w:rsidRDefault="002D7460" w:rsidP="00C12027">
      <w:pPr>
        <w:rPr>
          <w:rFonts w:ascii="Times New Roman" w:eastAsia="Times New Roman" w:hAnsi="Times New Roman"/>
          <w:sz w:val="24"/>
          <w:szCs w:val="24"/>
          <w:lang w:eastAsia="en-US"/>
        </w:rPr>
      </w:pPr>
    </w:p>
    <w:p w:rsidR="00E15E9E" w:rsidRPr="00A170C7" w:rsidRDefault="00E15E9E" w:rsidP="00E15E9E">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A170C7">
        <w:rPr>
          <w:rFonts w:ascii="Times New Roman" w:eastAsia="Times New Roman" w:hAnsi="Times New Roman"/>
          <w:sz w:val="24"/>
          <w:szCs w:val="20"/>
          <w:lang w:eastAsia="en-US"/>
        </w:rPr>
        <w:t>Vadovaudamasi Lietuvos Respubl</w:t>
      </w:r>
      <w:r w:rsidR="00F00C07">
        <w:rPr>
          <w:rFonts w:ascii="Times New Roman" w:eastAsia="Times New Roman" w:hAnsi="Times New Roman"/>
          <w:sz w:val="24"/>
          <w:szCs w:val="20"/>
          <w:lang w:eastAsia="en-US"/>
        </w:rPr>
        <w:t>ikos vietos savivaldos įstatymo 16 straipsnio 2 dalies 38 punktu, 18 straipsnio 1 dalimi</w:t>
      </w:r>
      <w:r>
        <w:rPr>
          <w:rFonts w:ascii="Times New Roman" w:eastAsia="Times New Roman" w:hAnsi="Times New Roman"/>
          <w:sz w:val="24"/>
          <w:szCs w:val="20"/>
          <w:lang w:eastAsia="en-US"/>
        </w:rPr>
        <w:t xml:space="preserve">, </w:t>
      </w:r>
      <w:r w:rsidR="00F00C07" w:rsidRPr="006C3FA6">
        <w:rPr>
          <w:rFonts w:ascii="Times New Roman" w:hAnsi="Times New Roman"/>
          <w:color w:val="000000"/>
          <w:sz w:val="24"/>
          <w:szCs w:val="24"/>
          <w:lang w:eastAsia="ar-SA"/>
        </w:rPr>
        <w:t xml:space="preserve">Lietuvos Respublikos socialinių paslaugų įstatymo 13 straipsnio 1 dalimi, </w:t>
      </w:r>
      <w:r w:rsidR="006C3FA6" w:rsidRPr="006C3FA6">
        <w:rPr>
          <w:rFonts w:ascii="Times New Roman" w:hAnsi="Times New Roman"/>
          <w:color w:val="000000"/>
          <w:sz w:val="24"/>
          <w:szCs w:val="24"/>
        </w:rPr>
        <w:t>Globos centro veiklos ir vaiko budinčio globotojo vykdomos priežiūros organizavimo ir k</w:t>
      </w:r>
      <w:r w:rsidR="006C3FA6">
        <w:rPr>
          <w:rFonts w:ascii="Times New Roman" w:hAnsi="Times New Roman"/>
          <w:color w:val="000000"/>
          <w:sz w:val="24"/>
          <w:szCs w:val="24"/>
        </w:rPr>
        <w:t>okybės priežiūros tvarkos aprašo, patvirtinto</w:t>
      </w:r>
      <w:r w:rsidR="006C3FA6" w:rsidRPr="006C3FA6">
        <w:rPr>
          <w:rFonts w:ascii="Times New Roman" w:hAnsi="Times New Roman"/>
          <w:color w:val="000000"/>
          <w:sz w:val="24"/>
          <w:szCs w:val="24"/>
        </w:rPr>
        <w:t xml:space="preserve"> </w:t>
      </w:r>
      <w:r w:rsidR="00F00C07" w:rsidRPr="006C3FA6">
        <w:rPr>
          <w:rFonts w:ascii="Times New Roman" w:hAnsi="Times New Roman"/>
          <w:color w:val="000000"/>
          <w:sz w:val="24"/>
          <w:szCs w:val="24"/>
          <w:lang w:eastAsia="ar-SA"/>
        </w:rPr>
        <w:t>Lietuvos Respublikos socialinės apsaugos ir darbo ministro 2018 m. sausio 19 d.  įsakymu Nr. A1-28 „Dėl Globos centro veiklos ir vaiko budinčio globotojo vykdomos priežiūros organizavimo ir kokybės priežiūros tvarkos aprašo patvirtinimo“</w:t>
      </w:r>
      <w:r w:rsidR="006C3FA6">
        <w:rPr>
          <w:rFonts w:ascii="Times New Roman" w:hAnsi="Times New Roman"/>
          <w:color w:val="000000"/>
          <w:sz w:val="24"/>
          <w:szCs w:val="24"/>
          <w:lang w:eastAsia="ar-SA"/>
        </w:rPr>
        <w:t xml:space="preserve">, </w:t>
      </w:r>
      <w:r w:rsidR="0082748C">
        <w:rPr>
          <w:rFonts w:ascii="Times New Roman" w:hAnsi="Times New Roman"/>
          <w:color w:val="000000"/>
          <w:sz w:val="24"/>
          <w:szCs w:val="24"/>
          <w:lang w:eastAsia="ar-SA"/>
        </w:rPr>
        <w:t>48</w:t>
      </w:r>
      <w:r w:rsidR="00CF3888">
        <w:rPr>
          <w:rFonts w:ascii="Times New Roman" w:hAnsi="Times New Roman"/>
          <w:color w:val="000000"/>
          <w:sz w:val="24"/>
          <w:szCs w:val="24"/>
          <w:lang w:eastAsia="ar-SA"/>
        </w:rPr>
        <w:t xml:space="preserve"> ir 49 punktais</w:t>
      </w:r>
      <w:r w:rsidRPr="006C3FA6">
        <w:rPr>
          <w:rFonts w:ascii="Times New Roman" w:eastAsia="Times New Roman" w:hAnsi="Times New Roman"/>
          <w:sz w:val="24"/>
          <w:szCs w:val="24"/>
          <w:lang w:eastAsia="en-US"/>
        </w:rPr>
        <w:t>,</w:t>
      </w:r>
      <w:r w:rsidRPr="00A170C7">
        <w:rPr>
          <w:rFonts w:ascii="Times New Roman" w:eastAsia="Times New Roman" w:hAnsi="Times New Roman"/>
          <w:sz w:val="24"/>
          <w:szCs w:val="20"/>
          <w:lang w:eastAsia="en-US"/>
        </w:rPr>
        <w:t xml:space="preserve"> Anykščių rajono savivaldybės taryba</w:t>
      </w:r>
      <w:r>
        <w:rPr>
          <w:rFonts w:ascii="Times New Roman" w:eastAsia="Times New Roman" w:hAnsi="Times New Roman"/>
          <w:sz w:val="24"/>
          <w:szCs w:val="20"/>
          <w:lang w:eastAsia="en-US"/>
        </w:rPr>
        <w:t xml:space="preserve"> </w:t>
      </w:r>
      <w:r w:rsidRPr="00AC72CD">
        <w:rPr>
          <w:rFonts w:ascii="Times New Roman" w:eastAsia="Times New Roman" w:hAnsi="Times New Roman"/>
          <w:spacing w:val="30"/>
          <w:sz w:val="24"/>
          <w:szCs w:val="20"/>
          <w:lang w:eastAsia="en-US"/>
        </w:rPr>
        <w:t>nusprendžia</w:t>
      </w:r>
      <w:r w:rsidRPr="00A170C7">
        <w:rPr>
          <w:rFonts w:ascii="Times New Roman" w:eastAsia="Times New Roman" w:hAnsi="Times New Roman"/>
          <w:sz w:val="24"/>
          <w:szCs w:val="20"/>
          <w:lang w:eastAsia="en-US"/>
        </w:rPr>
        <w:t>:</w:t>
      </w:r>
    </w:p>
    <w:p w:rsidR="00E15E9E" w:rsidRDefault="00E15E9E" w:rsidP="00E15E9E">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 xml:space="preserve">1. </w:t>
      </w:r>
      <w:r w:rsidR="00F248CC">
        <w:rPr>
          <w:rFonts w:ascii="Times New Roman" w:eastAsia="Times New Roman" w:hAnsi="Times New Roman"/>
          <w:sz w:val="24"/>
          <w:szCs w:val="20"/>
          <w:lang w:eastAsia="en-US"/>
        </w:rPr>
        <w:t>P</w:t>
      </w:r>
      <w:r w:rsidRPr="00F248CC">
        <w:rPr>
          <w:rFonts w:ascii="Times New Roman" w:eastAsia="Times New Roman" w:hAnsi="Times New Roman"/>
          <w:sz w:val="24"/>
          <w:szCs w:val="20"/>
          <w:lang w:eastAsia="en-US"/>
        </w:rPr>
        <w:t xml:space="preserve">atvirtinti </w:t>
      </w:r>
      <w:r w:rsidR="0086614D">
        <w:rPr>
          <w:rFonts w:ascii="Times New Roman" w:eastAsia="Times New Roman" w:hAnsi="Times New Roman"/>
          <w:sz w:val="24"/>
          <w:szCs w:val="20"/>
          <w:lang w:eastAsia="en-US"/>
        </w:rPr>
        <w:t>atlygio</w:t>
      </w:r>
      <w:r w:rsidR="00F248CC">
        <w:rPr>
          <w:rFonts w:ascii="Times New Roman" w:eastAsia="Times New Roman" w:hAnsi="Times New Roman"/>
          <w:sz w:val="24"/>
          <w:szCs w:val="20"/>
          <w:lang w:eastAsia="en-US"/>
        </w:rPr>
        <w:t xml:space="preserve"> </w:t>
      </w:r>
      <w:r w:rsidR="0056167E" w:rsidRPr="0056167E">
        <w:rPr>
          <w:rFonts w:ascii="Times New Roman" w:eastAsia="Times New Roman" w:hAnsi="Times New Roman"/>
          <w:sz w:val="24"/>
          <w:szCs w:val="20"/>
          <w:lang w:eastAsia="en-US"/>
        </w:rPr>
        <w:t>budinčiam globotojui,</w:t>
      </w:r>
      <w:r w:rsidR="00416521" w:rsidRPr="0056167E">
        <w:rPr>
          <w:rFonts w:ascii="Times New Roman" w:eastAsia="Times New Roman" w:hAnsi="Times New Roman"/>
          <w:sz w:val="24"/>
          <w:szCs w:val="20"/>
          <w:lang w:eastAsia="en-US"/>
        </w:rPr>
        <w:t xml:space="preserve"> </w:t>
      </w:r>
      <w:r w:rsidR="00416521">
        <w:rPr>
          <w:rFonts w:ascii="Times New Roman" w:eastAsia="Times New Roman" w:hAnsi="Times New Roman"/>
          <w:sz w:val="24"/>
          <w:szCs w:val="20"/>
          <w:lang w:eastAsia="en-US"/>
        </w:rPr>
        <w:t>kuris sudaręs tarpusavio bendradarbiavimo ir paslaugų teikimo sutartį su globos centru, dydį:</w:t>
      </w:r>
      <w:r w:rsidR="006C3FA6">
        <w:rPr>
          <w:rFonts w:ascii="Times New Roman" w:eastAsia="Times New Roman" w:hAnsi="Times New Roman"/>
          <w:sz w:val="24"/>
          <w:szCs w:val="20"/>
          <w:lang w:eastAsia="en-US"/>
        </w:rPr>
        <w:t xml:space="preserve"> </w:t>
      </w:r>
    </w:p>
    <w:p w:rsidR="00416521" w:rsidRPr="0056167E" w:rsidRDefault="00416521" w:rsidP="00416521">
      <w:pPr>
        <w:overflowPunct w:val="0"/>
        <w:autoSpaceDE w:val="0"/>
        <w:autoSpaceDN w:val="0"/>
        <w:adjustRightInd w:val="0"/>
        <w:spacing w:line="360" w:lineRule="auto"/>
        <w:ind w:firstLine="720"/>
        <w:jc w:val="both"/>
        <w:rPr>
          <w:rFonts w:ascii="Times New Roman" w:hAnsi="Times New Roman"/>
          <w:sz w:val="24"/>
          <w:szCs w:val="24"/>
        </w:rPr>
      </w:pPr>
      <w:r>
        <w:rPr>
          <w:rFonts w:ascii="Times New Roman" w:eastAsia="Times New Roman" w:hAnsi="Times New Roman"/>
          <w:sz w:val="24"/>
          <w:szCs w:val="20"/>
          <w:lang w:eastAsia="en-US"/>
        </w:rPr>
        <w:t xml:space="preserve">1.1. </w:t>
      </w:r>
      <w:r w:rsidRPr="00F248CC">
        <w:rPr>
          <w:rFonts w:ascii="Times New Roman" w:hAnsi="Times New Roman"/>
          <w:color w:val="000000"/>
          <w:sz w:val="24"/>
          <w:szCs w:val="24"/>
        </w:rPr>
        <w:t>Minimalus</w:t>
      </w:r>
      <w:r w:rsidRPr="003D33A7">
        <w:rPr>
          <w:rFonts w:ascii="Times New Roman" w:hAnsi="Times New Roman"/>
          <w:color w:val="000000"/>
          <w:sz w:val="24"/>
          <w:szCs w:val="24"/>
        </w:rPr>
        <w:t xml:space="preserve"> </w:t>
      </w:r>
      <w:r w:rsidR="00F248CC" w:rsidRPr="00F248CC">
        <w:rPr>
          <w:rFonts w:ascii="Times New Roman" w:hAnsi="Times New Roman"/>
          <w:sz w:val="24"/>
          <w:szCs w:val="24"/>
        </w:rPr>
        <w:t>a</w:t>
      </w:r>
      <w:r w:rsidRPr="003D33A7">
        <w:rPr>
          <w:rFonts w:ascii="Times New Roman" w:hAnsi="Times New Roman"/>
          <w:color w:val="000000"/>
          <w:sz w:val="24"/>
          <w:szCs w:val="24"/>
        </w:rPr>
        <w:t>tlygio budinčiam globotojui dydis, nepriklausomai nuo faktiškai prižiūrimų vaikų skaičiaus, –</w:t>
      </w:r>
      <w:r>
        <w:rPr>
          <w:rFonts w:ascii="Times New Roman" w:hAnsi="Times New Roman"/>
          <w:color w:val="000000"/>
          <w:sz w:val="24"/>
          <w:szCs w:val="24"/>
        </w:rPr>
        <w:t xml:space="preserve"> </w:t>
      </w:r>
      <w:r w:rsidRPr="003D33A7">
        <w:rPr>
          <w:rFonts w:ascii="Times New Roman" w:hAnsi="Times New Roman"/>
          <w:color w:val="000000"/>
          <w:sz w:val="24"/>
          <w:szCs w:val="24"/>
        </w:rPr>
        <w:t>1,</w:t>
      </w:r>
      <w:r>
        <w:rPr>
          <w:rFonts w:ascii="Times New Roman" w:hAnsi="Times New Roman"/>
          <w:color w:val="000000"/>
          <w:sz w:val="24"/>
          <w:szCs w:val="24"/>
        </w:rPr>
        <w:t>2</w:t>
      </w:r>
      <w:r w:rsidRPr="003D33A7">
        <w:rPr>
          <w:rFonts w:ascii="Times New Roman" w:hAnsi="Times New Roman"/>
          <w:color w:val="000000"/>
          <w:sz w:val="24"/>
          <w:szCs w:val="24"/>
        </w:rPr>
        <w:t>5 minimalios mėnesinės algos dydžio per mėnesį.</w:t>
      </w:r>
      <w:r w:rsidR="00F248CC">
        <w:rPr>
          <w:rFonts w:ascii="Times New Roman" w:hAnsi="Times New Roman"/>
          <w:color w:val="000000"/>
          <w:sz w:val="24"/>
          <w:szCs w:val="24"/>
        </w:rPr>
        <w:t xml:space="preserve"> </w:t>
      </w:r>
      <w:r w:rsidR="0056167E">
        <w:rPr>
          <w:rFonts w:ascii="Times New Roman" w:hAnsi="Times New Roman"/>
          <w:color w:val="000000"/>
          <w:sz w:val="24"/>
          <w:szCs w:val="24"/>
        </w:rPr>
        <w:t xml:space="preserve">Šis atlygis </w:t>
      </w:r>
      <w:r w:rsidR="00F248CC" w:rsidRPr="0056167E">
        <w:rPr>
          <w:rFonts w:ascii="Times New Roman" w:hAnsi="Times New Roman"/>
          <w:sz w:val="24"/>
          <w:szCs w:val="24"/>
        </w:rPr>
        <w:t xml:space="preserve">mokamas ir tais atvejais, kai </w:t>
      </w:r>
      <w:r w:rsidR="0056167E" w:rsidRPr="0056167E">
        <w:rPr>
          <w:rFonts w:ascii="Times New Roman" w:hAnsi="Times New Roman"/>
          <w:sz w:val="24"/>
          <w:szCs w:val="24"/>
        </w:rPr>
        <w:t>globos centras neperduoda</w:t>
      </w:r>
      <w:r w:rsidR="00F248CC" w:rsidRPr="0056167E">
        <w:rPr>
          <w:rFonts w:ascii="Times New Roman" w:hAnsi="Times New Roman"/>
          <w:sz w:val="24"/>
          <w:szCs w:val="24"/>
        </w:rPr>
        <w:t xml:space="preserve"> budinčiam globotoju</w:t>
      </w:r>
      <w:r w:rsidR="0056167E" w:rsidRPr="0056167E">
        <w:rPr>
          <w:rFonts w:ascii="Times New Roman" w:hAnsi="Times New Roman"/>
          <w:sz w:val="24"/>
          <w:szCs w:val="24"/>
        </w:rPr>
        <w:t xml:space="preserve">i prižiūrėti vaiko. </w:t>
      </w:r>
    </w:p>
    <w:p w:rsidR="00416521" w:rsidRPr="00DC358A" w:rsidRDefault="00416521" w:rsidP="00DC358A">
      <w:pPr>
        <w:overflowPunct w:val="0"/>
        <w:autoSpaceDE w:val="0"/>
        <w:autoSpaceDN w:val="0"/>
        <w:adjustRightInd w:val="0"/>
        <w:spacing w:line="36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1.2. </w:t>
      </w:r>
      <w:r w:rsidR="008C0696">
        <w:rPr>
          <w:rFonts w:ascii="Times New Roman" w:hAnsi="Times New Roman"/>
          <w:color w:val="000000"/>
          <w:sz w:val="24"/>
          <w:szCs w:val="24"/>
        </w:rPr>
        <w:t>Atlygio</w:t>
      </w:r>
      <w:r w:rsidRPr="003D33A7">
        <w:rPr>
          <w:rFonts w:ascii="Times New Roman" w:hAnsi="Times New Roman"/>
          <w:color w:val="000000"/>
          <w:sz w:val="24"/>
          <w:szCs w:val="24"/>
        </w:rPr>
        <w:t xml:space="preserve"> budinčiam globotojui </w:t>
      </w:r>
      <w:r w:rsidR="008C0696" w:rsidRPr="003D33A7">
        <w:rPr>
          <w:rFonts w:ascii="Times New Roman" w:hAnsi="Times New Roman"/>
          <w:color w:val="000000"/>
          <w:sz w:val="24"/>
          <w:szCs w:val="24"/>
        </w:rPr>
        <w:t xml:space="preserve">už kiekvieną faktiškai prižiūrimą vaiką </w:t>
      </w:r>
      <w:r w:rsidR="008C0696">
        <w:rPr>
          <w:rFonts w:ascii="Times New Roman" w:hAnsi="Times New Roman"/>
          <w:color w:val="000000"/>
          <w:sz w:val="24"/>
          <w:szCs w:val="24"/>
        </w:rPr>
        <w:t xml:space="preserve">dydis – </w:t>
      </w:r>
      <w:r>
        <w:rPr>
          <w:rFonts w:ascii="Times New Roman" w:hAnsi="Times New Roman"/>
          <w:color w:val="000000"/>
          <w:sz w:val="24"/>
          <w:szCs w:val="24"/>
        </w:rPr>
        <w:t>0,</w:t>
      </w:r>
      <w:r w:rsidRPr="003D33A7">
        <w:rPr>
          <w:rFonts w:ascii="Times New Roman" w:hAnsi="Times New Roman"/>
          <w:color w:val="000000"/>
          <w:sz w:val="24"/>
          <w:szCs w:val="24"/>
        </w:rPr>
        <w:t>5 minimalios mėnesinės algos</w:t>
      </w:r>
      <w:r w:rsidR="00FF7658">
        <w:rPr>
          <w:rFonts w:ascii="Times New Roman" w:hAnsi="Times New Roman"/>
          <w:color w:val="000000"/>
          <w:sz w:val="24"/>
          <w:szCs w:val="24"/>
        </w:rPr>
        <w:t xml:space="preserve"> </w:t>
      </w:r>
      <w:r w:rsidR="008C0696">
        <w:rPr>
          <w:rFonts w:ascii="Times New Roman" w:hAnsi="Times New Roman"/>
          <w:color w:val="000000"/>
          <w:sz w:val="24"/>
          <w:szCs w:val="24"/>
        </w:rPr>
        <w:t>dydžio per mė</w:t>
      </w:r>
      <w:r w:rsidR="00DC358A">
        <w:rPr>
          <w:rFonts w:ascii="Times New Roman" w:hAnsi="Times New Roman"/>
          <w:color w:val="000000"/>
          <w:sz w:val="24"/>
          <w:szCs w:val="24"/>
        </w:rPr>
        <w:t>nesį</w:t>
      </w:r>
      <w:r w:rsidR="008C0696">
        <w:rPr>
          <w:rFonts w:ascii="Times New Roman" w:hAnsi="Times New Roman"/>
          <w:color w:val="000000"/>
          <w:sz w:val="24"/>
          <w:szCs w:val="24"/>
        </w:rPr>
        <w:t xml:space="preserve"> </w:t>
      </w:r>
      <w:r w:rsidRPr="003D33A7">
        <w:rPr>
          <w:rFonts w:ascii="Times New Roman" w:hAnsi="Times New Roman"/>
          <w:color w:val="000000"/>
          <w:sz w:val="24"/>
          <w:szCs w:val="24"/>
        </w:rPr>
        <w:t>(už kūdikį ar neįgalų vaiką arba už vaiko priežiūrą kriziniais atvejais – po 0,</w:t>
      </w:r>
      <w:r>
        <w:rPr>
          <w:rFonts w:ascii="Times New Roman" w:hAnsi="Times New Roman"/>
          <w:color w:val="000000"/>
          <w:sz w:val="24"/>
          <w:szCs w:val="24"/>
        </w:rPr>
        <w:t>7</w:t>
      </w:r>
      <w:r w:rsidRPr="003D33A7">
        <w:rPr>
          <w:rFonts w:ascii="Times New Roman" w:hAnsi="Times New Roman"/>
          <w:color w:val="000000"/>
          <w:sz w:val="24"/>
          <w:szCs w:val="24"/>
        </w:rPr>
        <w:t>5 minimalios mėnesinės algos dydžio per mėnesį) tuo laikotarpiu, kai vaikas (-ai) yra perduotas (-i) prižiūrėti budinčiam globotojui.</w:t>
      </w:r>
      <w:r w:rsidR="00FF7658">
        <w:rPr>
          <w:rFonts w:ascii="Times New Roman" w:hAnsi="Times New Roman"/>
          <w:color w:val="000000"/>
          <w:sz w:val="24"/>
          <w:szCs w:val="24"/>
        </w:rPr>
        <w:t xml:space="preserve"> </w:t>
      </w:r>
    </w:p>
    <w:p w:rsidR="00B559BC" w:rsidRPr="00B559BC" w:rsidRDefault="00C12027" w:rsidP="00E15E9E">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r>
        <w:rPr>
          <w:rFonts w:ascii="Times New Roman" w:hAnsi="Times New Roman"/>
          <w:sz w:val="24"/>
          <w:szCs w:val="24"/>
        </w:rPr>
        <w:t>2</w:t>
      </w:r>
      <w:r w:rsidR="00B559BC" w:rsidRPr="00B559BC">
        <w:rPr>
          <w:rFonts w:ascii="Times New Roman" w:hAnsi="Times New Roman"/>
          <w:sz w:val="24"/>
          <w:szCs w:val="24"/>
        </w:rPr>
        <w:t>. Nustatyti, kad šiuo sprendimu patvirtinta</w:t>
      </w:r>
      <w:r w:rsidR="00B559BC">
        <w:rPr>
          <w:rFonts w:ascii="Times New Roman" w:hAnsi="Times New Roman"/>
          <w:sz w:val="24"/>
          <w:szCs w:val="24"/>
        </w:rPr>
        <w:t>s atlygis</w:t>
      </w:r>
      <w:r w:rsidR="00B559BC" w:rsidRPr="00B559BC">
        <w:rPr>
          <w:rFonts w:ascii="Times New Roman" w:hAnsi="Times New Roman"/>
          <w:sz w:val="24"/>
          <w:szCs w:val="24"/>
        </w:rPr>
        <w:t xml:space="preserve"> yra taikoma</w:t>
      </w:r>
      <w:r w:rsidR="00B559BC">
        <w:rPr>
          <w:rFonts w:ascii="Times New Roman" w:hAnsi="Times New Roman"/>
          <w:sz w:val="24"/>
          <w:szCs w:val="24"/>
        </w:rPr>
        <w:t>s</w:t>
      </w:r>
      <w:r w:rsidR="00B559BC" w:rsidRPr="00B559BC">
        <w:rPr>
          <w:rFonts w:ascii="Times New Roman" w:hAnsi="Times New Roman"/>
          <w:sz w:val="24"/>
          <w:szCs w:val="24"/>
        </w:rPr>
        <w:t xml:space="preserve"> </w:t>
      </w:r>
      <w:r w:rsidR="00B559BC">
        <w:rPr>
          <w:rFonts w:ascii="Times New Roman" w:hAnsi="Times New Roman"/>
          <w:sz w:val="24"/>
          <w:szCs w:val="24"/>
        </w:rPr>
        <w:t xml:space="preserve">nuo 2020 m. sausio 1 </w:t>
      </w:r>
      <w:r w:rsidR="00B559BC" w:rsidRPr="00B559BC">
        <w:rPr>
          <w:rFonts w:ascii="Times New Roman" w:hAnsi="Times New Roman"/>
          <w:sz w:val="24"/>
          <w:szCs w:val="24"/>
        </w:rPr>
        <w:t>d.</w:t>
      </w:r>
    </w:p>
    <w:p w:rsidR="00B054C1" w:rsidRPr="00C12027" w:rsidRDefault="00C12027" w:rsidP="00C12027">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3</w:t>
      </w:r>
      <w:r w:rsidR="00E15E9E">
        <w:rPr>
          <w:rFonts w:ascii="Times New Roman" w:eastAsia="Times New Roman" w:hAnsi="Times New Roman"/>
          <w:sz w:val="24"/>
          <w:szCs w:val="20"/>
          <w:lang w:eastAsia="en-US"/>
        </w:rPr>
        <w:t xml:space="preserve">. </w:t>
      </w:r>
      <w:r w:rsidR="006C3FA6">
        <w:rPr>
          <w:rFonts w:ascii="Times New Roman" w:eastAsia="Times New Roman" w:hAnsi="Times New Roman"/>
          <w:sz w:val="24"/>
          <w:szCs w:val="20"/>
          <w:lang w:eastAsia="en-US"/>
        </w:rPr>
        <w:t xml:space="preserve">Pripažinti netekusiu galios Anykščių rajono savivaldybės tarybos 2017 m. birželio 29 d. sprendimą Nr. 1-TS-214 „Dėl socialinio globotojo veiklos organizavimo Anykščių </w:t>
      </w:r>
      <w:r w:rsidR="002D7460">
        <w:rPr>
          <w:rFonts w:ascii="Times New Roman" w:eastAsia="Times New Roman" w:hAnsi="Times New Roman"/>
          <w:sz w:val="24"/>
          <w:szCs w:val="20"/>
          <w:lang w:eastAsia="en-US"/>
        </w:rPr>
        <w:t xml:space="preserve">rajono savivaldybėje tvarkos aprašo patvirtinimo“ su visais pakeitimais ir papildymais. </w:t>
      </w:r>
    </w:p>
    <w:p w:rsidR="002D7460" w:rsidRPr="00C12027" w:rsidRDefault="00DD11F6" w:rsidP="00C12027">
      <w:pPr>
        <w:spacing w:line="360" w:lineRule="auto"/>
        <w:ind w:firstLine="709"/>
        <w:jc w:val="both"/>
        <w:rPr>
          <w:rFonts w:ascii="Times New Roman" w:hAnsi="Times New Roman"/>
          <w:sz w:val="24"/>
          <w:szCs w:val="24"/>
        </w:rPr>
      </w:pPr>
      <w:r w:rsidRPr="00DD11F6">
        <w:rPr>
          <w:rFonts w:ascii="Times New Roman" w:eastAsia="Lucida Sans Unicode" w:hAnsi="Times New Roman"/>
          <w:kern w:val="3"/>
          <w:sz w:val="24"/>
          <w:szCs w:val="24"/>
          <w:lang w:eastAsia="zh-CN" w:bidi="hi-IN"/>
        </w:rPr>
        <w:t xml:space="preserve">Šis sprendimas </w:t>
      </w:r>
      <w:r w:rsidR="00D36CB9">
        <w:rPr>
          <w:rFonts w:ascii="Times New Roman" w:eastAsia="Lucida Sans Unicode" w:hAnsi="Times New Roman"/>
          <w:kern w:val="3"/>
          <w:sz w:val="24"/>
          <w:szCs w:val="24"/>
          <w:lang w:eastAsia="zh-CN" w:bidi="hi-IN"/>
        </w:rPr>
        <w:t xml:space="preserve">skelbiamas Teisės aktų registre. </w:t>
      </w:r>
    </w:p>
    <w:p w:rsidR="00E15E9E" w:rsidRDefault="002D7460" w:rsidP="002338AA">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t xml:space="preserve">Sigutis Obelevičius </w:t>
      </w:r>
      <w:r w:rsidR="00674F86">
        <w:rPr>
          <w:rFonts w:ascii="Times New Roman" w:eastAsia="Times New Roman" w:hAnsi="Times New Roman"/>
          <w:sz w:val="24"/>
          <w:szCs w:val="24"/>
          <w:lang w:eastAsia="en-US"/>
        </w:rPr>
        <w:t xml:space="preserve"> </w:t>
      </w:r>
    </w:p>
    <w:p w:rsidR="002D7460" w:rsidRPr="00A170C7" w:rsidRDefault="002D7460" w:rsidP="00E15E9E">
      <w:pPr>
        <w:rPr>
          <w:rFonts w:ascii="Times New Roman" w:eastAsia="Times New Roman" w:hAnsi="Times New Roman"/>
          <w:sz w:val="24"/>
          <w:szCs w:val="24"/>
          <w:lang w:eastAsia="en-US"/>
        </w:rPr>
      </w:pPr>
    </w:p>
    <w:tbl>
      <w:tblPr>
        <w:tblW w:w="0" w:type="auto"/>
        <w:tblLook w:val="01E0" w:firstRow="1" w:lastRow="1" w:firstColumn="1" w:lastColumn="1" w:noHBand="0" w:noVBand="0"/>
      </w:tblPr>
      <w:tblGrid>
        <w:gridCol w:w="3510"/>
        <w:gridCol w:w="3119"/>
        <w:gridCol w:w="2835"/>
      </w:tblGrid>
      <w:tr w:rsidR="00674F86" w:rsidRPr="00674F86" w:rsidTr="00B62424">
        <w:trPr>
          <w:trHeight w:val="643"/>
        </w:trPr>
        <w:tc>
          <w:tcPr>
            <w:tcW w:w="3510" w:type="dxa"/>
          </w:tcPr>
          <w:p w:rsidR="00674F86" w:rsidRPr="00674F86" w:rsidRDefault="00674F86" w:rsidP="00B62424">
            <w:pPr>
              <w:tabs>
                <w:tab w:val="left" w:pos="851"/>
              </w:tabs>
              <w:rPr>
                <w:rFonts w:ascii="Times New Roman" w:hAnsi="Times New Roman"/>
                <w:sz w:val="24"/>
                <w:szCs w:val="24"/>
              </w:rPr>
            </w:pPr>
            <w:r w:rsidRPr="00674F86">
              <w:rPr>
                <w:rFonts w:ascii="Times New Roman" w:hAnsi="Times New Roman"/>
                <w:sz w:val="24"/>
                <w:szCs w:val="24"/>
              </w:rPr>
              <w:t>Ligita Kuliešaitė</w:t>
            </w:r>
          </w:p>
          <w:p w:rsidR="00674F86" w:rsidRPr="00674F86" w:rsidRDefault="00674F86" w:rsidP="00B62424">
            <w:pPr>
              <w:tabs>
                <w:tab w:val="center" w:pos="1574"/>
              </w:tabs>
              <w:rPr>
                <w:rFonts w:ascii="Times New Roman" w:hAnsi="Times New Roman"/>
                <w:sz w:val="24"/>
                <w:szCs w:val="24"/>
              </w:rPr>
            </w:pPr>
            <w:r w:rsidRPr="00674F86">
              <w:rPr>
                <w:rFonts w:ascii="Times New Roman" w:hAnsi="Times New Roman"/>
                <w:sz w:val="24"/>
                <w:szCs w:val="24"/>
              </w:rPr>
              <w:t>201</w:t>
            </w:r>
            <w:r w:rsidR="002D7460">
              <w:rPr>
                <w:rFonts w:ascii="Times New Roman" w:hAnsi="Times New Roman"/>
                <w:sz w:val="24"/>
                <w:szCs w:val="24"/>
              </w:rPr>
              <w:t>9-12</w:t>
            </w:r>
            <w:r w:rsidRPr="00674F86">
              <w:rPr>
                <w:rFonts w:ascii="Times New Roman" w:hAnsi="Times New Roman"/>
                <w:sz w:val="24"/>
                <w:szCs w:val="24"/>
              </w:rPr>
              <w:t>-</w:t>
            </w:r>
            <w:r w:rsidRPr="00674F86">
              <w:rPr>
                <w:rFonts w:ascii="Times New Roman" w:hAnsi="Times New Roman"/>
                <w:sz w:val="24"/>
                <w:szCs w:val="24"/>
              </w:rPr>
              <w:tab/>
            </w:r>
          </w:p>
          <w:p w:rsidR="00674F86" w:rsidRPr="00674F86" w:rsidRDefault="00674F86" w:rsidP="00B62424">
            <w:pPr>
              <w:tabs>
                <w:tab w:val="center" w:pos="1574"/>
              </w:tabs>
              <w:rPr>
                <w:rFonts w:ascii="Times New Roman" w:hAnsi="Times New Roman"/>
                <w:sz w:val="24"/>
                <w:szCs w:val="24"/>
              </w:rPr>
            </w:pPr>
          </w:p>
        </w:tc>
        <w:tc>
          <w:tcPr>
            <w:tcW w:w="3119" w:type="dxa"/>
          </w:tcPr>
          <w:p w:rsidR="00674F86" w:rsidRPr="00674F86" w:rsidRDefault="00674F86" w:rsidP="00B62424">
            <w:pPr>
              <w:tabs>
                <w:tab w:val="left" w:pos="851"/>
              </w:tabs>
              <w:rPr>
                <w:rFonts w:ascii="Times New Roman" w:hAnsi="Times New Roman"/>
                <w:sz w:val="24"/>
                <w:szCs w:val="24"/>
              </w:rPr>
            </w:pPr>
            <w:proofErr w:type="spellStart"/>
            <w:r w:rsidRPr="00674F86">
              <w:rPr>
                <w:rFonts w:ascii="Times New Roman" w:hAnsi="Times New Roman"/>
                <w:sz w:val="24"/>
                <w:szCs w:val="24"/>
              </w:rPr>
              <w:t>Veneta</w:t>
            </w:r>
            <w:proofErr w:type="spellEnd"/>
            <w:r w:rsidRPr="00674F86">
              <w:rPr>
                <w:rFonts w:ascii="Times New Roman" w:hAnsi="Times New Roman"/>
                <w:sz w:val="24"/>
                <w:szCs w:val="24"/>
              </w:rPr>
              <w:t xml:space="preserve"> Veršulytė</w:t>
            </w:r>
          </w:p>
          <w:p w:rsidR="00674F86" w:rsidRPr="00674F86" w:rsidRDefault="00674F86" w:rsidP="00B62424">
            <w:pPr>
              <w:tabs>
                <w:tab w:val="left" w:pos="851"/>
              </w:tabs>
              <w:rPr>
                <w:rFonts w:ascii="Times New Roman" w:hAnsi="Times New Roman"/>
                <w:sz w:val="24"/>
                <w:szCs w:val="24"/>
              </w:rPr>
            </w:pPr>
            <w:r w:rsidRPr="00674F86">
              <w:rPr>
                <w:rFonts w:ascii="Times New Roman" w:hAnsi="Times New Roman"/>
                <w:sz w:val="24"/>
                <w:szCs w:val="24"/>
              </w:rPr>
              <w:t>2019-</w:t>
            </w:r>
            <w:r w:rsidR="002D7460">
              <w:rPr>
                <w:rFonts w:ascii="Times New Roman" w:hAnsi="Times New Roman"/>
                <w:sz w:val="24"/>
                <w:szCs w:val="24"/>
              </w:rPr>
              <w:t>12</w:t>
            </w:r>
            <w:r w:rsidRPr="00674F86">
              <w:rPr>
                <w:rFonts w:ascii="Times New Roman" w:hAnsi="Times New Roman"/>
                <w:sz w:val="24"/>
                <w:szCs w:val="24"/>
              </w:rPr>
              <w:t>-</w:t>
            </w:r>
          </w:p>
        </w:tc>
        <w:tc>
          <w:tcPr>
            <w:tcW w:w="2835" w:type="dxa"/>
          </w:tcPr>
          <w:p w:rsidR="00674F86" w:rsidRPr="00674F86" w:rsidRDefault="00674F86" w:rsidP="00B62424">
            <w:pPr>
              <w:tabs>
                <w:tab w:val="left" w:pos="851"/>
              </w:tabs>
              <w:jc w:val="both"/>
              <w:rPr>
                <w:rFonts w:ascii="Times New Roman" w:hAnsi="Times New Roman"/>
                <w:sz w:val="24"/>
                <w:szCs w:val="24"/>
              </w:rPr>
            </w:pPr>
            <w:r>
              <w:rPr>
                <w:rFonts w:ascii="Times New Roman" w:hAnsi="Times New Roman"/>
                <w:sz w:val="24"/>
                <w:szCs w:val="24"/>
              </w:rPr>
              <w:t>Sigita Mačytė-Šulskienė</w:t>
            </w:r>
          </w:p>
          <w:p w:rsidR="00674F86" w:rsidRPr="00674F86" w:rsidRDefault="00674F86" w:rsidP="00B62424">
            <w:pPr>
              <w:tabs>
                <w:tab w:val="left" w:pos="851"/>
              </w:tabs>
              <w:rPr>
                <w:rFonts w:ascii="Times New Roman" w:hAnsi="Times New Roman"/>
                <w:sz w:val="24"/>
                <w:szCs w:val="24"/>
              </w:rPr>
            </w:pPr>
            <w:r w:rsidRPr="00674F86">
              <w:rPr>
                <w:rFonts w:ascii="Times New Roman" w:hAnsi="Times New Roman"/>
                <w:sz w:val="24"/>
                <w:szCs w:val="24"/>
              </w:rPr>
              <w:t>2019-</w:t>
            </w:r>
            <w:r w:rsidR="002D7460">
              <w:rPr>
                <w:rFonts w:ascii="Times New Roman" w:hAnsi="Times New Roman"/>
                <w:sz w:val="24"/>
                <w:szCs w:val="24"/>
              </w:rPr>
              <w:t>12</w:t>
            </w:r>
            <w:r w:rsidRPr="00674F86">
              <w:rPr>
                <w:rFonts w:ascii="Times New Roman" w:hAnsi="Times New Roman"/>
                <w:sz w:val="24"/>
                <w:szCs w:val="24"/>
              </w:rPr>
              <w:t>-</w:t>
            </w:r>
          </w:p>
        </w:tc>
      </w:tr>
      <w:tr w:rsidR="00674F86" w:rsidRPr="00674F86" w:rsidTr="00B62424">
        <w:trPr>
          <w:trHeight w:val="569"/>
        </w:trPr>
        <w:tc>
          <w:tcPr>
            <w:tcW w:w="3510" w:type="dxa"/>
          </w:tcPr>
          <w:p w:rsidR="00674F86" w:rsidRPr="00674F86" w:rsidRDefault="00674F86" w:rsidP="00B62424">
            <w:pPr>
              <w:tabs>
                <w:tab w:val="left" w:pos="851"/>
              </w:tabs>
              <w:jc w:val="both"/>
              <w:rPr>
                <w:rFonts w:ascii="Times New Roman" w:hAnsi="Times New Roman"/>
                <w:sz w:val="24"/>
                <w:szCs w:val="24"/>
              </w:rPr>
            </w:pPr>
            <w:r w:rsidRPr="00674F86">
              <w:rPr>
                <w:rFonts w:ascii="Times New Roman" w:hAnsi="Times New Roman"/>
                <w:sz w:val="24"/>
                <w:szCs w:val="24"/>
              </w:rPr>
              <w:t xml:space="preserve">Vida Bužinskienė </w:t>
            </w:r>
          </w:p>
          <w:p w:rsidR="00674F86" w:rsidRPr="00674F86" w:rsidRDefault="00674F86" w:rsidP="00B62424">
            <w:pPr>
              <w:tabs>
                <w:tab w:val="left" w:pos="851"/>
              </w:tabs>
              <w:jc w:val="both"/>
              <w:rPr>
                <w:rFonts w:ascii="Times New Roman" w:hAnsi="Times New Roman"/>
                <w:sz w:val="24"/>
                <w:szCs w:val="24"/>
              </w:rPr>
            </w:pPr>
            <w:r w:rsidRPr="00674F86">
              <w:rPr>
                <w:rFonts w:ascii="Times New Roman" w:hAnsi="Times New Roman"/>
                <w:sz w:val="24"/>
                <w:szCs w:val="24"/>
              </w:rPr>
              <w:t>2019-</w:t>
            </w:r>
            <w:r w:rsidR="002D7460">
              <w:rPr>
                <w:rFonts w:ascii="Times New Roman" w:hAnsi="Times New Roman"/>
                <w:sz w:val="24"/>
                <w:szCs w:val="24"/>
              </w:rPr>
              <w:t>12</w:t>
            </w:r>
            <w:r w:rsidRPr="00674F86">
              <w:rPr>
                <w:rFonts w:ascii="Times New Roman" w:hAnsi="Times New Roman"/>
                <w:sz w:val="24"/>
                <w:szCs w:val="24"/>
              </w:rPr>
              <w:t>-</w:t>
            </w:r>
          </w:p>
        </w:tc>
        <w:tc>
          <w:tcPr>
            <w:tcW w:w="3119" w:type="dxa"/>
          </w:tcPr>
          <w:p w:rsidR="00674F86" w:rsidRPr="00674F86" w:rsidRDefault="00674F86" w:rsidP="00B62424">
            <w:pPr>
              <w:tabs>
                <w:tab w:val="left" w:pos="851"/>
              </w:tabs>
              <w:jc w:val="both"/>
              <w:rPr>
                <w:rFonts w:ascii="Times New Roman" w:hAnsi="Times New Roman"/>
                <w:sz w:val="24"/>
                <w:szCs w:val="24"/>
              </w:rPr>
            </w:pPr>
            <w:r w:rsidRPr="00674F86">
              <w:rPr>
                <w:rFonts w:ascii="Times New Roman" w:hAnsi="Times New Roman"/>
                <w:sz w:val="24"/>
                <w:szCs w:val="24"/>
              </w:rPr>
              <w:t xml:space="preserve">Ieva Gražytė </w:t>
            </w:r>
          </w:p>
          <w:p w:rsidR="00674F86" w:rsidRPr="00674F86" w:rsidRDefault="00674F86" w:rsidP="00B62424">
            <w:pPr>
              <w:tabs>
                <w:tab w:val="left" w:pos="851"/>
              </w:tabs>
              <w:jc w:val="both"/>
              <w:rPr>
                <w:rFonts w:ascii="Times New Roman" w:hAnsi="Times New Roman"/>
                <w:sz w:val="24"/>
                <w:szCs w:val="24"/>
              </w:rPr>
            </w:pPr>
            <w:r w:rsidRPr="00674F86">
              <w:rPr>
                <w:rFonts w:ascii="Times New Roman" w:hAnsi="Times New Roman"/>
                <w:sz w:val="24"/>
                <w:szCs w:val="24"/>
              </w:rPr>
              <w:t>2019-</w:t>
            </w:r>
            <w:r w:rsidR="002D7460">
              <w:rPr>
                <w:rFonts w:ascii="Times New Roman" w:hAnsi="Times New Roman"/>
                <w:sz w:val="24"/>
                <w:szCs w:val="24"/>
              </w:rPr>
              <w:t>12</w:t>
            </w:r>
            <w:r w:rsidRPr="00674F86">
              <w:rPr>
                <w:rFonts w:ascii="Times New Roman" w:hAnsi="Times New Roman"/>
                <w:sz w:val="24"/>
                <w:szCs w:val="24"/>
              </w:rPr>
              <w:t>-</w:t>
            </w:r>
          </w:p>
        </w:tc>
        <w:tc>
          <w:tcPr>
            <w:tcW w:w="2835" w:type="dxa"/>
          </w:tcPr>
          <w:p w:rsidR="00674F86" w:rsidRPr="00674F86" w:rsidRDefault="00674F86" w:rsidP="00B62424">
            <w:pPr>
              <w:tabs>
                <w:tab w:val="left" w:pos="851"/>
              </w:tabs>
              <w:jc w:val="both"/>
              <w:rPr>
                <w:rFonts w:ascii="Times New Roman" w:hAnsi="Times New Roman"/>
                <w:sz w:val="24"/>
                <w:szCs w:val="24"/>
              </w:rPr>
            </w:pPr>
          </w:p>
        </w:tc>
      </w:tr>
    </w:tbl>
    <w:p w:rsidR="00FF7658" w:rsidRDefault="00FF7658" w:rsidP="00C12027">
      <w:pPr>
        <w:spacing w:line="360" w:lineRule="auto"/>
        <w:jc w:val="center"/>
        <w:rPr>
          <w:rFonts w:ascii="Times New Roman" w:hAnsi="Times New Roman"/>
          <w:b/>
          <w:sz w:val="24"/>
          <w:szCs w:val="24"/>
        </w:rPr>
      </w:pPr>
    </w:p>
    <w:p w:rsidR="00E15E9E" w:rsidRDefault="00E15E9E" w:rsidP="00FF7658">
      <w:pPr>
        <w:spacing w:line="360" w:lineRule="auto"/>
        <w:jc w:val="center"/>
        <w:rPr>
          <w:rFonts w:ascii="Times New Roman" w:hAnsi="Times New Roman"/>
          <w:b/>
          <w:sz w:val="24"/>
          <w:szCs w:val="24"/>
        </w:rPr>
      </w:pPr>
      <w:r w:rsidRPr="00A170C7">
        <w:rPr>
          <w:rFonts w:ascii="Times New Roman" w:hAnsi="Times New Roman"/>
          <w:b/>
          <w:sz w:val="24"/>
          <w:szCs w:val="24"/>
        </w:rPr>
        <w:lastRenderedPageBreak/>
        <w:t>A I Š K I N A M A S I S     R A Š T A S</w:t>
      </w:r>
    </w:p>
    <w:p w:rsidR="00E15E9E" w:rsidRDefault="00E15E9E" w:rsidP="00E15E9E">
      <w:pPr>
        <w:tabs>
          <w:tab w:val="left" w:pos="851"/>
        </w:tabs>
        <w:spacing w:line="360" w:lineRule="auto"/>
        <w:rPr>
          <w:rFonts w:ascii="Times New Roman" w:hAnsi="Times New Roman"/>
          <w:b/>
          <w:sz w:val="24"/>
          <w:szCs w:val="24"/>
        </w:rPr>
      </w:pPr>
      <w:r>
        <w:rPr>
          <w:rFonts w:ascii="Times New Roman" w:hAnsi="Times New Roman"/>
          <w:b/>
          <w:sz w:val="24"/>
          <w:szCs w:val="24"/>
        </w:rPr>
        <w:tab/>
      </w:r>
      <w:r w:rsidRPr="00A170C7">
        <w:rPr>
          <w:rFonts w:ascii="Times New Roman" w:hAnsi="Times New Roman"/>
          <w:b/>
          <w:sz w:val="24"/>
          <w:szCs w:val="24"/>
        </w:rPr>
        <w:t>1. Sprendimo projekto motyvai, tikslai ir uždaviniai</w:t>
      </w:r>
    </w:p>
    <w:p w:rsidR="003446AB" w:rsidRDefault="00E15E9E" w:rsidP="003446AB">
      <w:pPr>
        <w:tabs>
          <w:tab w:val="left" w:pos="851"/>
        </w:tabs>
        <w:spacing w:line="360" w:lineRule="auto"/>
        <w:jc w:val="both"/>
        <w:rPr>
          <w:rFonts w:ascii="Times New Roman" w:eastAsia="Times New Roman" w:hAnsi="Times New Roman"/>
          <w:sz w:val="24"/>
          <w:szCs w:val="20"/>
          <w:lang w:eastAsia="en-US"/>
        </w:rPr>
      </w:pPr>
      <w:r>
        <w:rPr>
          <w:rFonts w:ascii="Times New Roman" w:hAnsi="Times New Roman"/>
          <w:sz w:val="24"/>
          <w:szCs w:val="24"/>
        </w:rPr>
        <w:tab/>
      </w:r>
      <w:r w:rsidR="00907DC1">
        <w:rPr>
          <w:rFonts w:ascii="Times New Roman" w:hAnsi="Times New Roman"/>
          <w:sz w:val="24"/>
          <w:szCs w:val="24"/>
        </w:rPr>
        <w:t>Sprendimo projekto tikslas –</w:t>
      </w:r>
      <w:r w:rsidR="00B054C1">
        <w:rPr>
          <w:rFonts w:ascii="Times New Roman" w:hAnsi="Times New Roman"/>
          <w:sz w:val="24"/>
          <w:szCs w:val="24"/>
        </w:rPr>
        <w:t xml:space="preserve"> nustatyti </w:t>
      </w:r>
      <w:r w:rsidR="00907DC1">
        <w:rPr>
          <w:rFonts w:ascii="Times New Roman" w:eastAsia="Times New Roman" w:hAnsi="Times New Roman"/>
          <w:sz w:val="24"/>
          <w:szCs w:val="20"/>
          <w:lang w:eastAsia="en-US"/>
        </w:rPr>
        <w:t>budinčio globotojo</w:t>
      </w:r>
      <w:r w:rsidR="00B054C1">
        <w:rPr>
          <w:rFonts w:ascii="Times New Roman" w:eastAsia="Times New Roman" w:hAnsi="Times New Roman"/>
          <w:sz w:val="24"/>
          <w:szCs w:val="20"/>
          <w:lang w:eastAsia="en-US"/>
        </w:rPr>
        <w:t xml:space="preserve">, kuris vykdo vaikų priežiūrą, atlygį. </w:t>
      </w:r>
      <w:r w:rsidR="003446AB" w:rsidRPr="003D33A7">
        <w:rPr>
          <w:rFonts w:ascii="Times New Roman" w:hAnsi="Times New Roman"/>
          <w:color w:val="000000"/>
          <w:sz w:val="24"/>
          <w:szCs w:val="24"/>
        </w:rPr>
        <w:t>Budintis globotojas prižiūri vaiką, nesusijusį giminystės ryšiais, savo gyvenamojoje vietoje ir natūralioje šeimos aplinkoje, užtikrindamas jam emocinį bei fizinį saugumą, visavertį vaiko poreikius atitinkantį ugdymą, auklėjimą ir kasdienę priežiūrą, vykdo kitas teises ir pareigas, numatytas Socialinių paslaugų įstatyme.</w:t>
      </w:r>
      <w:r w:rsidR="003446AB">
        <w:rPr>
          <w:rFonts w:ascii="Times New Roman" w:eastAsia="Times New Roman" w:hAnsi="Times New Roman"/>
          <w:sz w:val="24"/>
          <w:szCs w:val="20"/>
          <w:lang w:eastAsia="en-US"/>
        </w:rPr>
        <w:t xml:space="preserve"> </w:t>
      </w:r>
      <w:r w:rsidR="003446AB" w:rsidRPr="003D33A7">
        <w:rPr>
          <w:rFonts w:ascii="Times New Roman" w:hAnsi="Times New Roman"/>
          <w:color w:val="000000"/>
          <w:sz w:val="24"/>
          <w:szCs w:val="24"/>
        </w:rPr>
        <w:t>Budintis g</w:t>
      </w:r>
      <w:r w:rsidR="003446AB">
        <w:rPr>
          <w:rFonts w:ascii="Times New Roman" w:hAnsi="Times New Roman"/>
          <w:color w:val="000000"/>
          <w:sz w:val="24"/>
          <w:szCs w:val="24"/>
        </w:rPr>
        <w:t>lobotojas prižiūri vaiką pagal g</w:t>
      </w:r>
      <w:r w:rsidR="003446AB" w:rsidRPr="003D33A7">
        <w:rPr>
          <w:rFonts w:ascii="Times New Roman" w:hAnsi="Times New Roman"/>
          <w:color w:val="000000"/>
          <w:sz w:val="24"/>
          <w:szCs w:val="24"/>
        </w:rPr>
        <w:t>lobos centro ir budinčio globotojo tarpusavio bendradarbiavimo ir paslaugų teikimo sutartį</w:t>
      </w:r>
      <w:r w:rsidR="003446AB">
        <w:rPr>
          <w:rFonts w:ascii="Times New Roman" w:hAnsi="Times New Roman"/>
          <w:color w:val="000000"/>
          <w:sz w:val="24"/>
          <w:szCs w:val="24"/>
        </w:rPr>
        <w:t xml:space="preserve">. </w:t>
      </w:r>
      <w:r w:rsidR="003446AB" w:rsidRPr="003D33A7">
        <w:rPr>
          <w:rFonts w:ascii="Times New Roman" w:hAnsi="Times New Roman"/>
          <w:color w:val="000000"/>
          <w:sz w:val="24"/>
          <w:szCs w:val="24"/>
        </w:rPr>
        <w:t>Veiklą budintis globotojas vykdo pagal individualios veiklos pažymą.</w:t>
      </w:r>
    </w:p>
    <w:p w:rsidR="003446AB" w:rsidRDefault="003446AB" w:rsidP="003446AB">
      <w:pPr>
        <w:tabs>
          <w:tab w:val="left" w:pos="851"/>
        </w:tabs>
        <w:spacing w:line="360" w:lineRule="auto"/>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ab/>
      </w:r>
      <w:r w:rsidRPr="003D33A7">
        <w:rPr>
          <w:rFonts w:ascii="Times New Roman" w:hAnsi="Times New Roman"/>
          <w:color w:val="000000"/>
          <w:sz w:val="24"/>
          <w:szCs w:val="24"/>
        </w:rPr>
        <w:t>Budintis globotojas prižiūri vaiką:</w:t>
      </w:r>
    </w:p>
    <w:p w:rsidR="003446AB" w:rsidRDefault="003446AB" w:rsidP="003446AB">
      <w:pPr>
        <w:tabs>
          <w:tab w:val="left" w:pos="851"/>
        </w:tabs>
        <w:spacing w:line="360" w:lineRule="auto"/>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ab/>
      </w:r>
      <w:r>
        <w:rPr>
          <w:rFonts w:ascii="Times New Roman" w:hAnsi="Times New Roman"/>
          <w:color w:val="000000"/>
          <w:sz w:val="24"/>
          <w:szCs w:val="24"/>
        </w:rPr>
        <w:t xml:space="preserve">1. </w:t>
      </w:r>
      <w:r w:rsidRPr="003D33A7">
        <w:rPr>
          <w:rFonts w:ascii="Times New Roman" w:hAnsi="Times New Roman"/>
          <w:color w:val="000000"/>
          <w:sz w:val="24"/>
          <w:szCs w:val="24"/>
        </w:rPr>
        <w:t>kriziniais atvejais (iki 3 mėnesių), kai vaiką reikia skubiai bet kuriuo paros metu apgyvendinti saugioje aplinkoje;</w:t>
      </w:r>
    </w:p>
    <w:p w:rsidR="003446AB" w:rsidRDefault="003446AB" w:rsidP="003446AB">
      <w:pPr>
        <w:tabs>
          <w:tab w:val="left" w:pos="851"/>
        </w:tabs>
        <w:spacing w:line="360" w:lineRule="auto"/>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ab/>
      </w:r>
      <w:r>
        <w:rPr>
          <w:rFonts w:ascii="Times New Roman" w:hAnsi="Times New Roman"/>
          <w:color w:val="000000"/>
          <w:sz w:val="24"/>
          <w:szCs w:val="24"/>
        </w:rPr>
        <w:t xml:space="preserve">2. </w:t>
      </w:r>
      <w:r w:rsidRPr="003D33A7">
        <w:rPr>
          <w:rFonts w:ascii="Times New Roman" w:hAnsi="Times New Roman"/>
          <w:color w:val="000000"/>
          <w:sz w:val="24"/>
          <w:szCs w:val="24"/>
        </w:rPr>
        <w:t>siekdamas suteikti laikiną atokvėpį kitiems budintiems globotojams, globėjams, nesusijusiems giminystės ryšiais, globėjams giminaičiams, šeimynos dalyviams (iki 1 mėnesio per kalendorinius metus, išimtiniais atvejais, pvz., susirgus kitam budinčiam globotojui, mirus artimajam – iki 3 mėnesių per kalendorinius metus);</w:t>
      </w:r>
    </w:p>
    <w:p w:rsidR="003446AB" w:rsidRDefault="003446AB" w:rsidP="003446AB">
      <w:pPr>
        <w:tabs>
          <w:tab w:val="left" w:pos="851"/>
        </w:tabs>
        <w:spacing w:line="360" w:lineRule="auto"/>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ab/>
      </w:r>
      <w:r>
        <w:rPr>
          <w:rFonts w:ascii="Times New Roman" w:hAnsi="Times New Roman"/>
          <w:color w:val="000000"/>
          <w:sz w:val="24"/>
          <w:szCs w:val="24"/>
        </w:rPr>
        <w:t xml:space="preserve">3. </w:t>
      </w:r>
      <w:r w:rsidRPr="003D33A7">
        <w:rPr>
          <w:rFonts w:ascii="Times New Roman" w:hAnsi="Times New Roman"/>
          <w:color w:val="000000"/>
          <w:sz w:val="24"/>
          <w:szCs w:val="24"/>
        </w:rPr>
        <w:t>tol, kol baigsis vaiko laikinoji globa (rūpyba) ir vaikas bus grąžintas biologiniams tėvams ar jam bus nustatyta nuolatinė globa (rūpyba), ar jis bus įvaikintas.</w:t>
      </w:r>
    </w:p>
    <w:p w:rsidR="003446AB" w:rsidRDefault="003446AB" w:rsidP="00E15E9E">
      <w:pPr>
        <w:tabs>
          <w:tab w:val="left" w:pos="851"/>
        </w:tabs>
        <w:spacing w:line="360" w:lineRule="auto"/>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ab/>
      </w:r>
      <w:r w:rsidRPr="003D33A7">
        <w:rPr>
          <w:rFonts w:ascii="Times New Roman" w:hAnsi="Times New Roman"/>
          <w:color w:val="000000"/>
          <w:sz w:val="24"/>
          <w:szCs w:val="24"/>
        </w:rPr>
        <w:t>Budintis globotojas vienu metu negali prižiūrėti daugiau kaip 3 vaikų. Bendras vaikų (su savais vaikais) skaičius budinčio globotojo šeimoje – ne daugiau kaip 6. Prižiūrimų vaikų skaičius gali būti didesnis išimtiniais atvejais, kai neišskiriami broliai bei seserys ir tai raštu suderint</w:t>
      </w:r>
      <w:r>
        <w:rPr>
          <w:rFonts w:ascii="Times New Roman" w:hAnsi="Times New Roman"/>
          <w:color w:val="000000"/>
          <w:sz w:val="24"/>
          <w:szCs w:val="24"/>
        </w:rPr>
        <w:t>a su g</w:t>
      </w:r>
      <w:r w:rsidRPr="003D33A7">
        <w:rPr>
          <w:rFonts w:ascii="Times New Roman" w:hAnsi="Times New Roman"/>
          <w:color w:val="000000"/>
          <w:sz w:val="24"/>
          <w:szCs w:val="24"/>
        </w:rPr>
        <w:t>lobos</w:t>
      </w:r>
      <w:r>
        <w:rPr>
          <w:rFonts w:ascii="Times New Roman" w:hAnsi="Times New Roman"/>
          <w:color w:val="000000"/>
          <w:sz w:val="24"/>
          <w:szCs w:val="24"/>
        </w:rPr>
        <w:t xml:space="preserve"> centru bei budinčiu globotoju.</w:t>
      </w:r>
    </w:p>
    <w:p w:rsidR="00706E4F" w:rsidRDefault="003446AB" w:rsidP="00E15E9E">
      <w:pPr>
        <w:tabs>
          <w:tab w:val="left" w:pos="851"/>
        </w:tabs>
        <w:spacing w:line="360" w:lineRule="auto"/>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ab/>
      </w:r>
      <w:r w:rsidR="00F37D19">
        <w:rPr>
          <w:rFonts w:ascii="Times New Roman" w:eastAsia="Times New Roman" w:hAnsi="Times New Roman"/>
          <w:sz w:val="24"/>
          <w:szCs w:val="20"/>
          <w:lang w:eastAsia="en-US"/>
        </w:rPr>
        <w:t>Šiuo metu Anykšč</w:t>
      </w:r>
      <w:r w:rsidR="00DF3609">
        <w:rPr>
          <w:rFonts w:ascii="Times New Roman" w:eastAsia="Times New Roman" w:hAnsi="Times New Roman"/>
          <w:sz w:val="24"/>
          <w:szCs w:val="20"/>
          <w:lang w:eastAsia="en-US"/>
        </w:rPr>
        <w:t xml:space="preserve">ių rajono savivaldybėje socialinių globotojų </w:t>
      </w:r>
      <w:r w:rsidR="00F37D19">
        <w:rPr>
          <w:rFonts w:ascii="Times New Roman" w:eastAsia="Times New Roman" w:hAnsi="Times New Roman"/>
          <w:sz w:val="24"/>
          <w:szCs w:val="20"/>
          <w:lang w:eastAsia="en-US"/>
        </w:rPr>
        <w:t>veiklą reglamentuoja Socialinio globotojo veiklos organizavimo Anykščių raj</w:t>
      </w:r>
      <w:r w:rsidR="00DF3609">
        <w:rPr>
          <w:rFonts w:ascii="Times New Roman" w:eastAsia="Times New Roman" w:hAnsi="Times New Roman"/>
          <w:sz w:val="24"/>
          <w:szCs w:val="20"/>
          <w:lang w:eastAsia="en-US"/>
        </w:rPr>
        <w:t>ono savivaldybėje tvarkos aprašas</w:t>
      </w:r>
      <w:r>
        <w:rPr>
          <w:rFonts w:ascii="Times New Roman" w:eastAsia="Times New Roman" w:hAnsi="Times New Roman"/>
          <w:sz w:val="24"/>
          <w:szCs w:val="20"/>
          <w:lang w:eastAsia="en-US"/>
        </w:rPr>
        <w:t xml:space="preserve"> (toliau – Tvarkos aprašas)</w:t>
      </w:r>
      <w:r w:rsidR="00DF3609">
        <w:rPr>
          <w:rFonts w:ascii="Times New Roman" w:eastAsia="Times New Roman" w:hAnsi="Times New Roman"/>
          <w:sz w:val="24"/>
          <w:szCs w:val="20"/>
          <w:lang w:eastAsia="en-US"/>
        </w:rPr>
        <w:t>, patvirtintas</w:t>
      </w:r>
      <w:r w:rsidR="00F37D19">
        <w:rPr>
          <w:rFonts w:ascii="Times New Roman" w:eastAsia="Times New Roman" w:hAnsi="Times New Roman"/>
          <w:sz w:val="24"/>
          <w:szCs w:val="20"/>
          <w:lang w:eastAsia="en-US"/>
        </w:rPr>
        <w:t xml:space="preserve"> Anykščių rajono savivaldybės tarybos </w:t>
      </w:r>
      <w:r w:rsidR="00DF3609">
        <w:rPr>
          <w:rFonts w:ascii="Times New Roman" w:eastAsia="Times New Roman" w:hAnsi="Times New Roman"/>
          <w:sz w:val="24"/>
          <w:szCs w:val="20"/>
          <w:lang w:eastAsia="en-US"/>
        </w:rPr>
        <w:t>2017 m. birželio 29 d. sprendimu</w:t>
      </w:r>
      <w:r w:rsidR="00F37D19">
        <w:rPr>
          <w:rFonts w:ascii="Times New Roman" w:eastAsia="Times New Roman" w:hAnsi="Times New Roman"/>
          <w:sz w:val="24"/>
          <w:szCs w:val="20"/>
          <w:lang w:eastAsia="en-US"/>
        </w:rPr>
        <w:t xml:space="preserve"> Nr. 1-TS-214 „Dėl socialinio globotojo veiklos organizavimo Anykščių rajono savivaldybėje tvarkos aprašo patvirtinimo“</w:t>
      </w:r>
      <w:r w:rsidR="00DF3609">
        <w:rPr>
          <w:rFonts w:ascii="Times New Roman" w:eastAsia="Times New Roman" w:hAnsi="Times New Roman"/>
          <w:sz w:val="24"/>
          <w:szCs w:val="20"/>
          <w:lang w:eastAsia="en-US"/>
        </w:rPr>
        <w:t>, kuriame nebuvo numatyta budinči</w:t>
      </w:r>
      <w:r w:rsidR="005A7076">
        <w:rPr>
          <w:rFonts w:ascii="Times New Roman" w:eastAsia="Times New Roman" w:hAnsi="Times New Roman"/>
          <w:sz w:val="24"/>
          <w:szCs w:val="20"/>
          <w:lang w:eastAsia="en-US"/>
        </w:rPr>
        <w:t xml:space="preserve">ų globotojų veikla bei atlygis. </w:t>
      </w:r>
    </w:p>
    <w:p w:rsidR="00706E4F" w:rsidRPr="00706E4F" w:rsidRDefault="00706E4F" w:rsidP="00706E4F">
      <w:pPr>
        <w:tabs>
          <w:tab w:val="left" w:pos="851"/>
        </w:tabs>
        <w:spacing w:line="360" w:lineRule="auto"/>
        <w:jc w:val="both"/>
        <w:rPr>
          <w:rFonts w:ascii="Times New Roman" w:hAnsi="Times New Roman"/>
          <w:sz w:val="24"/>
          <w:szCs w:val="24"/>
        </w:rPr>
      </w:pPr>
      <w:r>
        <w:rPr>
          <w:rFonts w:ascii="Times New Roman" w:eastAsia="Times New Roman" w:hAnsi="Times New Roman"/>
          <w:sz w:val="24"/>
          <w:szCs w:val="20"/>
          <w:lang w:eastAsia="en-US"/>
        </w:rPr>
        <w:tab/>
      </w:r>
      <w:r w:rsidR="005A7076" w:rsidRPr="006C3FA6">
        <w:rPr>
          <w:rFonts w:ascii="Times New Roman" w:hAnsi="Times New Roman"/>
          <w:color w:val="000000"/>
          <w:sz w:val="24"/>
          <w:szCs w:val="24"/>
        </w:rPr>
        <w:t>Globos centro veiklos ir vaiko budinčio globotojo vykdomos priežiūros organizavimo ir k</w:t>
      </w:r>
      <w:r w:rsidR="005A7076">
        <w:rPr>
          <w:rFonts w:ascii="Times New Roman" w:hAnsi="Times New Roman"/>
          <w:color w:val="000000"/>
          <w:sz w:val="24"/>
          <w:szCs w:val="24"/>
        </w:rPr>
        <w:t>okybės priežiūros tvarkos aprašo (toliau – Tvarkos aprašas), patvirtinto</w:t>
      </w:r>
      <w:r w:rsidR="005A7076" w:rsidRPr="006C3FA6">
        <w:rPr>
          <w:rFonts w:ascii="Times New Roman" w:hAnsi="Times New Roman"/>
          <w:color w:val="000000"/>
          <w:sz w:val="24"/>
          <w:szCs w:val="24"/>
        </w:rPr>
        <w:t xml:space="preserve"> </w:t>
      </w:r>
      <w:r w:rsidR="005A7076" w:rsidRPr="006C3FA6">
        <w:rPr>
          <w:rFonts w:ascii="Times New Roman" w:hAnsi="Times New Roman"/>
          <w:color w:val="000000"/>
          <w:sz w:val="24"/>
          <w:szCs w:val="24"/>
          <w:lang w:eastAsia="ar-SA"/>
        </w:rPr>
        <w:t>Lietuvos Respublikos socialinės apsaugos ir darbo ministro 2018 m. sausio 19 d.  įsakymu Nr. A1-28 „Dėl Globos centro veiklos ir vaiko budinčio globotojo vykdomos priežiūros organizavimo ir kokybės priežiūros tvarkos aprašo patvirtinimo“</w:t>
      </w:r>
      <w:r w:rsidR="005A7076">
        <w:rPr>
          <w:rFonts w:ascii="Times New Roman" w:hAnsi="Times New Roman"/>
          <w:color w:val="000000"/>
          <w:sz w:val="24"/>
          <w:szCs w:val="24"/>
          <w:lang w:eastAsia="ar-SA"/>
        </w:rPr>
        <w:t>,</w:t>
      </w:r>
      <w:r>
        <w:rPr>
          <w:rFonts w:ascii="Times New Roman" w:hAnsi="Times New Roman"/>
          <w:color w:val="000000"/>
          <w:sz w:val="24"/>
          <w:szCs w:val="24"/>
          <w:lang w:eastAsia="ar-SA"/>
        </w:rPr>
        <w:t xml:space="preserve"> </w:t>
      </w:r>
      <w:r w:rsidR="005A7076">
        <w:rPr>
          <w:rFonts w:ascii="Times New Roman" w:hAnsi="Times New Roman"/>
          <w:color w:val="000000"/>
          <w:sz w:val="24"/>
          <w:szCs w:val="24"/>
          <w:lang w:eastAsia="ar-SA"/>
        </w:rPr>
        <w:t xml:space="preserve">4 punkte nurodyta, kad savivaldybė, siekdama sudaryti sąlygas vaikams augti </w:t>
      </w:r>
      <w:r w:rsidR="005A7076" w:rsidRPr="005A7076">
        <w:rPr>
          <w:rFonts w:ascii="Times New Roman" w:hAnsi="Times New Roman"/>
          <w:sz w:val="24"/>
          <w:szCs w:val="24"/>
        </w:rPr>
        <w:t xml:space="preserve">saugioje ir jų raidai palankioje šeimai artimoje aplinkoje, jei laikinai ar nuolat nėra galimybės jiems augti biologinėje šeimoje ar būti įvaikintiems, per globos centrus </w:t>
      </w:r>
      <w:r w:rsidR="005A7076">
        <w:rPr>
          <w:rFonts w:ascii="Times New Roman" w:hAnsi="Times New Roman"/>
          <w:sz w:val="24"/>
          <w:szCs w:val="24"/>
        </w:rPr>
        <w:t>organizuoja vaikų priežiūrą budinčių globotojų, globėjų, nesusijusių giminystės ryšiais, glob</w:t>
      </w:r>
      <w:r>
        <w:rPr>
          <w:rFonts w:ascii="Times New Roman" w:hAnsi="Times New Roman"/>
          <w:sz w:val="24"/>
          <w:szCs w:val="24"/>
        </w:rPr>
        <w:t xml:space="preserve">ėjų giminaičių, </w:t>
      </w:r>
      <w:r>
        <w:rPr>
          <w:rFonts w:ascii="Times New Roman" w:hAnsi="Times New Roman"/>
          <w:sz w:val="24"/>
          <w:szCs w:val="24"/>
        </w:rPr>
        <w:lastRenderedPageBreak/>
        <w:t xml:space="preserve">įtėvių šeimose. </w:t>
      </w:r>
      <w:r w:rsidRPr="00706E4F">
        <w:rPr>
          <w:rFonts w:ascii="Times New Roman" w:hAnsi="Times New Roman"/>
          <w:sz w:val="24"/>
          <w:szCs w:val="24"/>
        </w:rPr>
        <w:t xml:space="preserve">Lietuvos Respublikos socialinės apsaugos ir darbo ministro 2019 m. gegužės 20 d. įsakymu Nr. A1-285 </w:t>
      </w:r>
      <w:r>
        <w:rPr>
          <w:rFonts w:ascii="Times New Roman" w:hAnsi="Times New Roman"/>
          <w:sz w:val="24"/>
          <w:szCs w:val="24"/>
        </w:rPr>
        <w:t xml:space="preserve">Tvarkos aprašas buvo patvirtintas nauja redakcija, </w:t>
      </w:r>
      <w:r w:rsidRPr="00706E4F">
        <w:rPr>
          <w:rFonts w:ascii="Times New Roman" w:hAnsi="Times New Roman"/>
          <w:sz w:val="24"/>
          <w:szCs w:val="24"/>
        </w:rPr>
        <w:t>kuriame socialinio globėjo sąvoka pakeista į fizinį asmenį, globojantį (rūpinantį) su juo giminys</w:t>
      </w:r>
      <w:r w:rsidR="00B21E7F">
        <w:rPr>
          <w:rFonts w:ascii="Times New Roman" w:hAnsi="Times New Roman"/>
          <w:sz w:val="24"/>
          <w:szCs w:val="24"/>
        </w:rPr>
        <w:t xml:space="preserve">tės ryšiais nesusijusius vaikus. Siekiant įgyvendinti Tvarkos aprašo nuostatas, reikalinga </w:t>
      </w:r>
      <w:r w:rsidR="003446AB">
        <w:rPr>
          <w:rFonts w:ascii="Times New Roman" w:hAnsi="Times New Roman"/>
          <w:sz w:val="24"/>
          <w:szCs w:val="24"/>
        </w:rPr>
        <w:t>nustatyti atlygį</w:t>
      </w:r>
      <w:r w:rsidR="00B21E7F">
        <w:rPr>
          <w:rFonts w:ascii="Times New Roman" w:hAnsi="Times New Roman"/>
          <w:sz w:val="24"/>
          <w:szCs w:val="24"/>
        </w:rPr>
        <w:t xml:space="preserve"> budinčiam globotojui bei </w:t>
      </w:r>
      <w:r w:rsidR="003446AB">
        <w:rPr>
          <w:rFonts w:ascii="Times New Roman" w:hAnsi="Times New Roman"/>
          <w:sz w:val="24"/>
          <w:szCs w:val="24"/>
        </w:rPr>
        <w:t xml:space="preserve">pripažinti netekusiu galios </w:t>
      </w:r>
      <w:r w:rsidR="003446AB">
        <w:rPr>
          <w:rFonts w:ascii="Times New Roman" w:eastAsia="Times New Roman" w:hAnsi="Times New Roman"/>
          <w:sz w:val="24"/>
          <w:szCs w:val="20"/>
          <w:lang w:eastAsia="en-US"/>
        </w:rPr>
        <w:t xml:space="preserve">Anykščių rajono savivaldybės tarybos 2017 m. birželio 29 d. sprendimu Nr. 1-TS-214 patvirtintą Tvarkos aprašą, kuriame sąvokos nesutampa </w:t>
      </w:r>
      <w:r w:rsidR="00B21E7F">
        <w:rPr>
          <w:rFonts w:ascii="Times New Roman" w:hAnsi="Times New Roman"/>
          <w:sz w:val="24"/>
          <w:szCs w:val="24"/>
        </w:rPr>
        <w:t xml:space="preserve">su pasikeitusiais teisės aktais.  </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923CFE">
        <w:rPr>
          <w:rFonts w:ascii="Times New Roman" w:hAnsi="Times New Roman"/>
          <w:b/>
          <w:sz w:val="24"/>
          <w:szCs w:val="24"/>
        </w:rPr>
        <w:t>2.</w:t>
      </w:r>
      <w:r>
        <w:rPr>
          <w:rFonts w:ascii="Times New Roman" w:hAnsi="Times New Roman"/>
          <w:sz w:val="24"/>
          <w:szCs w:val="24"/>
        </w:rPr>
        <w:t xml:space="preserve"> </w:t>
      </w:r>
      <w:r w:rsidRPr="00A170C7">
        <w:rPr>
          <w:rFonts w:ascii="Times New Roman" w:hAnsi="Times New Roman"/>
          <w:b/>
          <w:sz w:val="24"/>
          <w:szCs w:val="24"/>
        </w:rPr>
        <w:t>Teisinis reglamentavimas</w:t>
      </w:r>
    </w:p>
    <w:p w:rsidR="00E15E9E" w:rsidRPr="00A170C7"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 xml:space="preserve">Lietuvos Respublikos vietos savivaldos įstatymas, </w:t>
      </w:r>
      <w:r w:rsidR="00907DC1" w:rsidRPr="006C3FA6">
        <w:rPr>
          <w:rFonts w:ascii="Times New Roman" w:hAnsi="Times New Roman"/>
          <w:color w:val="000000"/>
          <w:sz w:val="24"/>
          <w:szCs w:val="24"/>
          <w:lang w:eastAsia="ar-SA"/>
        </w:rPr>
        <w:t>Lietuvos Respubli</w:t>
      </w:r>
      <w:r w:rsidR="00907DC1">
        <w:rPr>
          <w:rFonts w:ascii="Times New Roman" w:hAnsi="Times New Roman"/>
          <w:color w:val="000000"/>
          <w:sz w:val="24"/>
          <w:szCs w:val="24"/>
          <w:lang w:eastAsia="ar-SA"/>
        </w:rPr>
        <w:t xml:space="preserve">kos socialinių paslaugų įstatymas, </w:t>
      </w:r>
      <w:r w:rsidR="00907DC1" w:rsidRPr="006C3FA6">
        <w:rPr>
          <w:rFonts w:ascii="Times New Roman" w:hAnsi="Times New Roman"/>
          <w:color w:val="000000"/>
          <w:sz w:val="24"/>
          <w:szCs w:val="24"/>
        </w:rPr>
        <w:t>Globos centro veiklos ir vaiko budinčio globotojo vykdomos priežiūros organizavimo ir k</w:t>
      </w:r>
      <w:r w:rsidR="00907DC1">
        <w:rPr>
          <w:rFonts w:ascii="Times New Roman" w:hAnsi="Times New Roman"/>
          <w:color w:val="000000"/>
          <w:sz w:val="24"/>
          <w:szCs w:val="24"/>
        </w:rPr>
        <w:t>okybės priežiūros tvarkos aprašas, patvirtintas</w:t>
      </w:r>
      <w:r w:rsidR="00907DC1" w:rsidRPr="006C3FA6">
        <w:rPr>
          <w:rFonts w:ascii="Times New Roman" w:hAnsi="Times New Roman"/>
          <w:color w:val="000000"/>
          <w:sz w:val="24"/>
          <w:szCs w:val="24"/>
        </w:rPr>
        <w:t xml:space="preserve"> </w:t>
      </w:r>
      <w:r w:rsidR="00907DC1" w:rsidRPr="006C3FA6">
        <w:rPr>
          <w:rFonts w:ascii="Times New Roman" w:hAnsi="Times New Roman"/>
          <w:color w:val="000000"/>
          <w:sz w:val="24"/>
          <w:szCs w:val="24"/>
          <w:lang w:eastAsia="ar-SA"/>
        </w:rPr>
        <w:t>Lietuvos Respublikos socialinės apsaugos ir darbo ministro 2018 m. sausio 19 d.  įsakymu Nr. A1-28 „Dėl Globos centro veiklos ir vaiko budinčio globotojo vykdomos priežiūros organizavimo ir kokybės priežiūros tvarkos aprašo patvirtinimo“</w:t>
      </w:r>
      <w:r w:rsidR="00907DC1">
        <w:rPr>
          <w:rFonts w:ascii="Times New Roman" w:hAnsi="Times New Roman"/>
          <w:color w:val="000000"/>
          <w:sz w:val="24"/>
          <w:szCs w:val="24"/>
          <w:lang w:eastAsia="ar-SA"/>
        </w:rPr>
        <w:t xml:space="preserve">. </w:t>
      </w:r>
    </w:p>
    <w:p w:rsidR="0003566E" w:rsidRDefault="00E15E9E" w:rsidP="0003566E">
      <w:pPr>
        <w:spacing w:line="360" w:lineRule="auto"/>
        <w:ind w:firstLine="851"/>
        <w:jc w:val="both"/>
        <w:rPr>
          <w:rFonts w:ascii="Times New Roman" w:hAnsi="Times New Roman"/>
          <w:b/>
          <w:sz w:val="24"/>
          <w:szCs w:val="24"/>
        </w:rPr>
      </w:pPr>
      <w:r>
        <w:rPr>
          <w:rFonts w:ascii="Times New Roman" w:hAnsi="Times New Roman"/>
          <w:b/>
          <w:sz w:val="24"/>
          <w:szCs w:val="24"/>
        </w:rPr>
        <w:t>3.</w:t>
      </w:r>
      <w:r w:rsidR="00415C8B">
        <w:rPr>
          <w:rFonts w:ascii="Times New Roman" w:hAnsi="Times New Roman"/>
          <w:b/>
          <w:sz w:val="24"/>
          <w:szCs w:val="24"/>
        </w:rPr>
        <w:t xml:space="preserve"> </w:t>
      </w:r>
      <w:r w:rsidRPr="00A170C7">
        <w:rPr>
          <w:rFonts w:ascii="Times New Roman" w:hAnsi="Times New Roman"/>
          <w:b/>
          <w:sz w:val="24"/>
          <w:szCs w:val="24"/>
        </w:rPr>
        <w:t xml:space="preserve">Ekonominis-socialinis pagrindimas </w:t>
      </w:r>
    </w:p>
    <w:p w:rsidR="0003566E" w:rsidRDefault="0003566E" w:rsidP="0003566E">
      <w:pPr>
        <w:spacing w:line="360" w:lineRule="auto"/>
        <w:ind w:firstLine="851"/>
        <w:jc w:val="both"/>
        <w:rPr>
          <w:rFonts w:ascii="Times New Roman" w:hAnsi="Times New Roman"/>
          <w:b/>
          <w:sz w:val="24"/>
          <w:szCs w:val="24"/>
        </w:rPr>
      </w:pPr>
      <w:r w:rsidRPr="0003566E">
        <w:rPr>
          <w:rFonts w:ascii="Times New Roman" w:hAnsi="Times New Roman"/>
          <w:sz w:val="24"/>
          <w:szCs w:val="24"/>
        </w:rPr>
        <w:t>Vadovaujantis</w:t>
      </w:r>
      <w:r>
        <w:rPr>
          <w:rFonts w:ascii="Times New Roman" w:hAnsi="Times New Roman"/>
          <w:sz w:val="24"/>
          <w:szCs w:val="24"/>
        </w:rPr>
        <w:t xml:space="preserve"> Socialinės globos normų aprašu, </w:t>
      </w:r>
      <w:r w:rsidRPr="0003566E">
        <w:rPr>
          <w:rFonts w:ascii="Times New Roman" w:hAnsi="Times New Roman"/>
          <w:sz w:val="24"/>
          <w:szCs w:val="24"/>
        </w:rPr>
        <w:t>patvirtintu Lietuvos Respublikos socialinės apsaugos ir darbo ministro 2007 m. vasario 20 d. įsakymu Nr. A1-46 (suvestine redakcija nuo 2</w:t>
      </w:r>
      <w:r>
        <w:rPr>
          <w:rFonts w:ascii="Times New Roman" w:hAnsi="Times New Roman"/>
          <w:sz w:val="24"/>
          <w:szCs w:val="24"/>
        </w:rPr>
        <w:t xml:space="preserve">019 m. lapkričio 11 d.), nuo </w:t>
      </w:r>
      <w:r w:rsidRPr="0003566E">
        <w:rPr>
          <w:rFonts w:ascii="Times New Roman" w:hAnsi="Times New Roman"/>
          <w:sz w:val="24"/>
          <w:szCs w:val="24"/>
        </w:rPr>
        <w:t xml:space="preserve"> 2020 m. sausio 1 d. likusiems be tėvų globos vaikams ilgalaikė socialinė globa negali būti pradedama naujai teikti socialinės globos namuose, o nuo 2020 m. gruodžio 31 d. likusiems be tėvų globos vaikams ir socialinę riziką patiriantiems vaikams ilgalaikė (trumpalaikė) socialinė globa (išskyrus trumpalaikę socialinę globą iki 3 mėn.) negali būti teikiama vaikų socialinės globos namuose. </w:t>
      </w:r>
    </w:p>
    <w:p w:rsidR="00E63349" w:rsidRDefault="0003566E" w:rsidP="00E63349">
      <w:pPr>
        <w:spacing w:line="360" w:lineRule="auto"/>
        <w:ind w:firstLine="851"/>
        <w:jc w:val="both"/>
        <w:rPr>
          <w:rFonts w:ascii="Times New Roman" w:hAnsi="Times New Roman"/>
          <w:b/>
          <w:sz w:val="24"/>
          <w:szCs w:val="24"/>
        </w:rPr>
      </w:pPr>
      <w:r>
        <w:rPr>
          <w:rFonts w:ascii="Times New Roman" w:hAnsi="Times New Roman"/>
          <w:sz w:val="24"/>
        </w:rPr>
        <w:t xml:space="preserve">Vadovaujantis </w:t>
      </w:r>
      <w:r w:rsidRPr="00F53DB3">
        <w:rPr>
          <w:rFonts w:ascii="Times New Roman" w:hAnsi="Times New Roman"/>
          <w:sz w:val="24"/>
        </w:rPr>
        <w:t xml:space="preserve">Lietuvos Respublikos vaiko teisių apsaugos pagrindų įstatymo (toliau – VTAPĮ) </w:t>
      </w:r>
      <w:r w:rsidRPr="00370130">
        <w:rPr>
          <w:rFonts w:ascii="Times New Roman" w:hAnsi="Times New Roman"/>
          <w:sz w:val="24"/>
        </w:rPr>
        <w:t>43 str.</w:t>
      </w:r>
      <w:r w:rsidR="00E63349">
        <w:rPr>
          <w:rFonts w:ascii="Times New Roman" w:hAnsi="Times New Roman"/>
          <w:sz w:val="24"/>
        </w:rPr>
        <w:t xml:space="preserve">, </w:t>
      </w:r>
      <w:r w:rsidRPr="00370130">
        <w:rPr>
          <w:rFonts w:ascii="Times New Roman" w:hAnsi="Times New Roman"/>
          <w:sz w:val="24"/>
        </w:rPr>
        <w:t xml:space="preserve">nuo 2020 m. sausio 1 d. vaiką paėmus iš jam nesaugios aplinkos, </w:t>
      </w:r>
      <w:r>
        <w:rPr>
          <w:rFonts w:ascii="Times New Roman" w:hAnsi="Times New Roman"/>
          <w:sz w:val="24"/>
        </w:rPr>
        <w:t xml:space="preserve">jeigu </w:t>
      </w:r>
      <w:r w:rsidRPr="00370130">
        <w:rPr>
          <w:rFonts w:ascii="Times New Roman" w:hAnsi="Times New Roman"/>
          <w:sz w:val="24"/>
        </w:rPr>
        <w:t xml:space="preserve">vaikas negali būti grąžintas tėvams ar kitiems atstovams pagal įstatymą, jis laikinai apgyvendinamas saugioje aplinkoje Lietuvos Respublikos civilinio kodekso (toliau – LR CK) 3.264 str. 5 d. nustatyta tvarka. Minėtame straipsnyje, nurodoma, jog nustatant vaiko globą (rūpybą) pirmenybė teikiama: giminaičiams, asmenims susijusiems emociniais ryšiais, vaiko brolį (seserį) globojančioms (rūpinančioms), įvaikinusioms šeimoms, šeimoms, globos centrui, šeimynoms. Vaikų globos institucijoje vaikas gali būti apgyvendintas tik išimtiniais atvejais, kai nėra galimybės jo globoti (juo rūpintis) šeimoje, globos centre arba šeimynoje, vadovaujantis </w:t>
      </w:r>
      <w:r>
        <w:rPr>
          <w:rFonts w:ascii="Times New Roman" w:hAnsi="Times New Roman"/>
          <w:sz w:val="24"/>
        </w:rPr>
        <w:t xml:space="preserve">aukščiau </w:t>
      </w:r>
      <w:r w:rsidRPr="00370130">
        <w:rPr>
          <w:rFonts w:ascii="Times New Roman" w:hAnsi="Times New Roman"/>
          <w:sz w:val="24"/>
        </w:rPr>
        <w:t>nurodytais reikalavimais dėl socialinės globos.</w:t>
      </w:r>
      <w:r>
        <w:rPr>
          <w:rFonts w:ascii="Times New Roman" w:hAnsi="Times New Roman"/>
          <w:sz w:val="24"/>
        </w:rPr>
        <w:t xml:space="preserve"> Šiuo atveju budintys globotojai ir jų teikiamos paslaugos tampa labai reikšmingomis, nes nesant galimybei užtikrinti vaiko globą jo giminaičių ar asmenų, susijusių su vaiku emociniais ryšiais, šeimoje, budintys globotojai yra tie, kurie užtikrina vaikui neinstitucinę globą, saugią aplinką ir asmeninį dėmesį vaiko poreikiams. Todėl budinčių globotojų paslaugos turi būti plėtojamos </w:t>
      </w:r>
      <w:r w:rsidR="00E63349">
        <w:rPr>
          <w:rFonts w:ascii="Times New Roman" w:hAnsi="Times New Roman"/>
          <w:sz w:val="24"/>
        </w:rPr>
        <w:t xml:space="preserve">savivaldybėje, </w:t>
      </w:r>
      <w:r>
        <w:rPr>
          <w:rFonts w:ascii="Times New Roman" w:hAnsi="Times New Roman"/>
          <w:sz w:val="24"/>
        </w:rPr>
        <w:t>siekiant užtikrinti neinstitucinės globos galimybes vaikams, netekusiems tėvų globos.</w:t>
      </w:r>
    </w:p>
    <w:p w:rsidR="00E15E9E" w:rsidRDefault="0003566E" w:rsidP="00E63349">
      <w:pPr>
        <w:spacing w:line="360" w:lineRule="auto"/>
        <w:ind w:firstLine="851"/>
        <w:jc w:val="both"/>
        <w:rPr>
          <w:rFonts w:ascii="Times New Roman" w:hAnsi="Times New Roman"/>
          <w:b/>
          <w:sz w:val="24"/>
          <w:szCs w:val="24"/>
        </w:rPr>
      </w:pPr>
      <w:r w:rsidRPr="00F53DB3">
        <w:rPr>
          <w:rFonts w:ascii="Times New Roman" w:hAnsi="Times New Roman"/>
          <w:sz w:val="24"/>
        </w:rPr>
        <w:lastRenderedPageBreak/>
        <w:t>Saugi, vaikui draugiška, jo poreikius atitinkanti fizinė aplinka yra pirmas esminis vaiko, netekusio savo šeimos aplinkos, saugumą užtikrinantis veiksnys, o atsižvelgiant į tai, kad institucinė vaiko globa neužtikrina geriausių vaiko interesų ir visų jo pore</w:t>
      </w:r>
      <w:r w:rsidR="00E63349">
        <w:rPr>
          <w:rFonts w:ascii="Times New Roman" w:hAnsi="Times New Roman"/>
          <w:sz w:val="24"/>
        </w:rPr>
        <w:t>ikių tenkinimą, savivaldybė</w:t>
      </w:r>
      <w:r w:rsidRPr="00F53DB3">
        <w:rPr>
          <w:rFonts w:ascii="Times New Roman" w:hAnsi="Times New Roman"/>
          <w:sz w:val="24"/>
        </w:rPr>
        <w:t xml:space="preserve"> privalo tinkamą dėmesį skirti globėjų (rūpintojų), įtėvių, budinčių globotojų paieškai, kurie užtikrintų tinkamą vaikų, netekusių savo tėvų globos, priežiūrą, ugdymą ir auklėjimą.</w:t>
      </w:r>
    </w:p>
    <w:p w:rsidR="008733C6" w:rsidRDefault="00E15E9E" w:rsidP="008733C6">
      <w:pPr>
        <w:tabs>
          <w:tab w:val="left" w:pos="851"/>
        </w:tabs>
        <w:spacing w:line="360" w:lineRule="auto"/>
        <w:jc w:val="both"/>
        <w:rPr>
          <w:rFonts w:ascii="Times New Roman" w:hAnsi="Times New Roman"/>
          <w:b/>
          <w:sz w:val="24"/>
          <w:szCs w:val="24"/>
        </w:rPr>
      </w:pPr>
      <w:r>
        <w:rPr>
          <w:rFonts w:ascii="Times New Roman" w:hAnsi="Times New Roman"/>
          <w:b/>
          <w:sz w:val="24"/>
          <w:szCs w:val="24"/>
        </w:rPr>
        <w:tab/>
        <w:t xml:space="preserve">4. </w:t>
      </w:r>
      <w:r w:rsidRPr="00923CFE">
        <w:rPr>
          <w:rFonts w:ascii="Times New Roman" w:hAnsi="Times New Roman"/>
          <w:b/>
          <w:sz w:val="24"/>
          <w:szCs w:val="24"/>
        </w:rPr>
        <w:t>Galimos</w:t>
      </w:r>
      <w:r w:rsidRPr="00A170C7">
        <w:rPr>
          <w:rFonts w:ascii="Times New Roman" w:hAnsi="Times New Roman"/>
          <w:b/>
          <w:sz w:val="24"/>
          <w:szCs w:val="24"/>
        </w:rPr>
        <w:t xml:space="preserve"> teigiamos ir neigiamos pasekmės, pasiūlymai, kokių teisėtų priemonių r</w:t>
      </w:r>
      <w:r>
        <w:rPr>
          <w:rFonts w:ascii="Times New Roman" w:hAnsi="Times New Roman"/>
          <w:b/>
          <w:sz w:val="24"/>
          <w:szCs w:val="24"/>
        </w:rPr>
        <w:t>ei</w:t>
      </w:r>
      <w:r w:rsidRPr="00A170C7">
        <w:rPr>
          <w:rFonts w:ascii="Times New Roman" w:hAnsi="Times New Roman"/>
          <w:b/>
          <w:sz w:val="24"/>
          <w:szCs w:val="24"/>
        </w:rPr>
        <w:t>kėtų imtis, siekiant išvengti neigiamų pasekmių</w:t>
      </w:r>
    </w:p>
    <w:p w:rsidR="00E15E9E" w:rsidRDefault="008733C6" w:rsidP="00E15E9E">
      <w:pPr>
        <w:tabs>
          <w:tab w:val="left" w:pos="851"/>
        </w:tabs>
        <w:spacing w:line="36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N</w:t>
      </w:r>
      <w:r w:rsidRPr="008733C6">
        <w:rPr>
          <w:rFonts w:ascii="Times New Roman" w:hAnsi="Times New Roman"/>
          <w:sz w:val="24"/>
          <w:szCs w:val="24"/>
        </w:rPr>
        <w:t xml:space="preserve">eigiamų pasekmių nenumatoma. </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415C8B">
        <w:rPr>
          <w:rFonts w:ascii="Times New Roman" w:hAnsi="Times New Roman"/>
          <w:b/>
          <w:sz w:val="24"/>
          <w:szCs w:val="24"/>
        </w:rPr>
        <w:t xml:space="preserve">5. </w:t>
      </w:r>
      <w:r w:rsidR="00415C8B" w:rsidRPr="00415C8B">
        <w:rPr>
          <w:rFonts w:ascii="Times New Roman" w:hAnsi="Times New Roman"/>
          <w:b/>
          <w:sz w:val="24"/>
          <w:szCs w:val="24"/>
        </w:rPr>
        <w:t>Priemonės įgyvendinti sprendimo projektą</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Teigiamas Anykščių rajono savivaldybės tarybos sprendimas.</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6. </w:t>
      </w:r>
      <w:r w:rsidRPr="00A170C7">
        <w:rPr>
          <w:rFonts w:ascii="Times New Roman" w:hAnsi="Times New Roman"/>
          <w:b/>
          <w:sz w:val="24"/>
          <w:szCs w:val="24"/>
        </w:rPr>
        <w:t>Lėšų poreikis ir finansavimo šaltiniai (esant galimybei, nurodomos preliminarios sumos, išlaidų sąmatos, skaičiavimai)</w:t>
      </w:r>
    </w:p>
    <w:p w:rsidR="00E63349" w:rsidRDefault="00E63349"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t>Atlygis budinčiam globotojui:</w:t>
      </w:r>
    </w:p>
    <w:p w:rsidR="00E63349" w:rsidRDefault="00E63349" w:rsidP="00E63349">
      <w:pPr>
        <w:tabs>
          <w:tab w:val="left" w:pos="851"/>
        </w:tabs>
        <w:spacing w:line="360" w:lineRule="auto"/>
        <w:jc w:val="both"/>
        <w:rPr>
          <w:rFonts w:ascii="Times New Roman" w:hAnsi="Times New Roman"/>
          <w:color w:val="000000"/>
          <w:sz w:val="24"/>
          <w:szCs w:val="24"/>
        </w:rPr>
      </w:pPr>
      <w:r>
        <w:rPr>
          <w:rFonts w:ascii="Times New Roman" w:hAnsi="Times New Roman"/>
          <w:sz w:val="24"/>
          <w:szCs w:val="24"/>
        </w:rPr>
        <w:tab/>
        <w:t xml:space="preserve">Minimalus atlygis budinčiam globotojui – 1,25 MMA (758,75 Eur), nepriklausomai nuo faktiškai prižiūrimų vaikų skaičiaus. </w:t>
      </w:r>
      <w:r w:rsidRPr="003D33A7">
        <w:rPr>
          <w:rFonts w:ascii="Times New Roman" w:hAnsi="Times New Roman"/>
          <w:color w:val="000000"/>
          <w:sz w:val="24"/>
          <w:szCs w:val="24"/>
        </w:rPr>
        <w:t>Atlygis budinčiam globotojui didinamas</w:t>
      </w:r>
      <w:r>
        <w:rPr>
          <w:rFonts w:ascii="Times New Roman" w:hAnsi="Times New Roman"/>
          <w:color w:val="000000"/>
          <w:sz w:val="24"/>
          <w:szCs w:val="24"/>
        </w:rPr>
        <w:t xml:space="preserve"> po 0,5 MMA </w:t>
      </w:r>
      <w:r w:rsidRPr="003D33A7">
        <w:rPr>
          <w:rFonts w:ascii="Times New Roman" w:hAnsi="Times New Roman"/>
          <w:color w:val="000000"/>
          <w:sz w:val="24"/>
          <w:szCs w:val="24"/>
        </w:rPr>
        <w:t>dydžio</w:t>
      </w:r>
      <w:r>
        <w:rPr>
          <w:rFonts w:ascii="Times New Roman" w:hAnsi="Times New Roman"/>
          <w:color w:val="000000"/>
          <w:sz w:val="24"/>
          <w:szCs w:val="24"/>
        </w:rPr>
        <w:t xml:space="preserve"> (303,5 Eur)</w:t>
      </w:r>
      <w:r w:rsidRPr="003D33A7">
        <w:rPr>
          <w:rFonts w:ascii="Times New Roman" w:hAnsi="Times New Roman"/>
          <w:color w:val="000000"/>
          <w:sz w:val="24"/>
          <w:szCs w:val="24"/>
        </w:rPr>
        <w:t xml:space="preserve"> per mėnesį už kiekvieną faktiškai prižiūrimą vaiką (už kūdikį ar neįgalų vaiką arba už vaiko priežiūrą kriziniais atvejais – po 0,</w:t>
      </w:r>
      <w:r>
        <w:rPr>
          <w:rFonts w:ascii="Times New Roman" w:hAnsi="Times New Roman"/>
          <w:color w:val="000000"/>
          <w:sz w:val="24"/>
          <w:szCs w:val="24"/>
        </w:rPr>
        <w:t>7</w:t>
      </w:r>
      <w:r w:rsidRPr="003D33A7">
        <w:rPr>
          <w:rFonts w:ascii="Times New Roman" w:hAnsi="Times New Roman"/>
          <w:color w:val="000000"/>
          <w:sz w:val="24"/>
          <w:szCs w:val="24"/>
        </w:rPr>
        <w:t xml:space="preserve">5 </w:t>
      </w:r>
      <w:r>
        <w:rPr>
          <w:rFonts w:ascii="Times New Roman" w:hAnsi="Times New Roman"/>
          <w:color w:val="000000"/>
          <w:sz w:val="24"/>
          <w:szCs w:val="24"/>
        </w:rPr>
        <w:t xml:space="preserve">MMA </w:t>
      </w:r>
      <w:r w:rsidRPr="003D33A7">
        <w:rPr>
          <w:rFonts w:ascii="Times New Roman" w:hAnsi="Times New Roman"/>
          <w:color w:val="000000"/>
          <w:sz w:val="24"/>
          <w:szCs w:val="24"/>
        </w:rPr>
        <w:t>dydžio</w:t>
      </w:r>
      <w:r>
        <w:rPr>
          <w:rFonts w:ascii="Times New Roman" w:hAnsi="Times New Roman"/>
          <w:color w:val="000000"/>
          <w:sz w:val="24"/>
          <w:szCs w:val="24"/>
        </w:rPr>
        <w:t xml:space="preserve"> (455,25 Eur)</w:t>
      </w:r>
      <w:r w:rsidRPr="003D33A7">
        <w:rPr>
          <w:rFonts w:ascii="Times New Roman" w:hAnsi="Times New Roman"/>
          <w:color w:val="000000"/>
          <w:sz w:val="24"/>
          <w:szCs w:val="24"/>
        </w:rPr>
        <w:t xml:space="preserve"> per mėnesį) tuo laikotarpiu, kai vaikas (-ai) yra perduotas (-i) prižiūrėti budinčiam globotojui.</w:t>
      </w:r>
    </w:p>
    <w:p w:rsidR="00E63349" w:rsidRDefault="00130AE2" w:rsidP="00E15E9E">
      <w:pPr>
        <w:tabs>
          <w:tab w:val="left" w:pos="851"/>
        </w:tabs>
        <w:spacing w:line="360" w:lineRule="auto"/>
        <w:jc w:val="both"/>
        <w:rPr>
          <w:rFonts w:ascii="Times New Roman" w:hAnsi="Times New Roman"/>
          <w:sz w:val="24"/>
          <w:szCs w:val="24"/>
        </w:rPr>
      </w:pPr>
      <w:r>
        <w:rPr>
          <w:rFonts w:ascii="Times New Roman" w:hAnsi="Times New Roman"/>
          <w:color w:val="000000"/>
          <w:sz w:val="24"/>
          <w:szCs w:val="24"/>
        </w:rPr>
        <w:tab/>
        <w:t xml:space="preserve">Planuojamos lėšos 2020 m. – 41 tūkst. Eur iš Savivaldybės biudžeto lėšų. </w:t>
      </w:r>
    </w:p>
    <w:p w:rsidR="00E15E9E" w:rsidRDefault="00E63349"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E15E9E">
        <w:rPr>
          <w:rFonts w:ascii="Times New Roman" w:hAnsi="Times New Roman"/>
          <w:b/>
          <w:sz w:val="24"/>
          <w:szCs w:val="24"/>
        </w:rPr>
        <w:t xml:space="preserve">7. </w:t>
      </w:r>
      <w:r w:rsidR="00E15E9E" w:rsidRPr="00A170C7">
        <w:rPr>
          <w:rFonts w:ascii="Times New Roman" w:hAnsi="Times New Roman"/>
          <w:b/>
          <w:sz w:val="24"/>
          <w:szCs w:val="24"/>
        </w:rPr>
        <w:t xml:space="preserve">Specialistų vertinimai ir išvados </w:t>
      </w:r>
    </w:p>
    <w:p w:rsidR="00E15E9E" w:rsidRPr="00A170C7"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_</w:t>
      </w:r>
    </w:p>
    <w:p w:rsidR="00E15E9E"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 xml:space="preserve">8. </w:t>
      </w:r>
      <w:r w:rsidRPr="00A170C7">
        <w:rPr>
          <w:rFonts w:ascii="Times New Roman" w:hAnsi="Times New Roman"/>
          <w:b/>
          <w:sz w:val="24"/>
          <w:szCs w:val="24"/>
        </w:rPr>
        <w:t xml:space="preserve">Informacija apie atliktą antikorupcinį vertinimą </w:t>
      </w:r>
    </w:p>
    <w:p w:rsidR="00E15E9E" w:rsidRPr="003577CC"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A170C7">
        <w:rPr>
          <w:rFonts w:ascii="Times New Roman" w:hAnsi="Times New Roman"/>
          <w:sz w:val="24"/>
          <w:szCs w:val="24"/>
        </w:rPr>
        <w:t>_</w:t>
      </w:r>
    </w:p>
    <w:p w:rsidR="00E15E9E"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A170C7">
        <w:rPr>
          <w:rFonts w:ascii="Times New Roman" w:hAnsi="Times New Roman"/>
          <w:b/>
          <w:sz w:val="24"/>
          <w:szCs w:val="24"/>
        </w:rPr>
        <w:t>9.</w:t>
      </w:r>
      <w:r>
        <w:rPr>
          <w:rFonts w:ascii="Times New Roman" w:hAnsi="Times New Roman"/>
          <w:b/>
          <w:sz w:val="24"/>
          <w:szCs w:val="24"/>
        </w:rPr>
        <w:t xml:space="preserve"> </w:t>
      </w:r>
      <w:r w:rsidRPr="00A170C7">
        <w:rPr>
          <w:rFonts w:ascii="Times New Roman" w:hAnsi="Times New Roman"/>
          <w:b/>
          <w:sz w:val="24"/>
          <w:szCs w:val="24"/>
        </w:rPr>
        <w:t>Informacija apie teisinio reguliavimo vertinimą</w:t>
      </w:r>
    </w:p>
    <w:p w:rsidR="00E15E9E" w:rsidRDefault="00E15E9E" w:rsidP="00E15E9E">
      <w:pPr>
        <w:tabs>
          <w:tab w:val="left" w:pos="284"/>
          <w:tab w:val="left" w:pos="851"/>
        </w:tabs>
        <w:spacing w:line="36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_</w:t>
      </w:r>
    </w:p>
    <w:p w:rsidR="00E15E9E" w:rsidRPr="003577CC"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 xml:space="preserve">10. </w:t>
      </w:r>
      <w:r w:rsidRPr="00A170C7">
        <w:rPr>
          <w:rFonts w:ascii="Times New Roman" w:hAnsi="Times New Roman"/>
          <w:b/>
          <w:sz w:val="24"/>
          <w:szCs w:val="24"/>
        </w:rPr>
        <w:t>Informacija apie administracinės naštos mažinimo vertinimą</w:t>
      </w:r>
    </w:p>
    <w:p w:rsidR="00E15E9E" w:rsidRDefault="00E15E9E" w:rsidP="00E15E9E">
      <w:pPr>
        <w:pStyle w:val="ListParagraph1"/>
        <w:tabs>
          <w:tab w:val="left" w:pos="284"/>
          <w:tab w:val="left" w:pos="851"/>
        </w:tabs>
        <w:spacing w:line="360" w:lineRule="auto"/>
        <w:ind w:left="0" w:firstLine="352"/>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_</w:t>
      </w:r>
    </w:p>
    <w:p w:rsidR="00BA4463" w:rsidRDefault="00E15E9E" w:rsidP="00BA4463">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r>
      <w:r w:rsidRPr="00A170C7">
        <w:rPr>
          <w:rFonts w:ascii="Times New Roman" w:hAnsi="Times New Roman"/>
          <w:b/>
          <w:sz w:val="24"/>
          <w:szCs w:val="24"/>
        </w:rPr>
        <w:t xml:space="preserve">11.   Kiti paaiškinimai </w:t>
      </w:r>
    </w:p>
    <w:p w:rsidR="0004002A" w:rsidRPr="00BA4463" w:rsidRDefault="00BA4463" w:rsidP="00BA4463">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b/>
          <w:sz w:val="24"/>
          <w:szCs w:val="24"/>
        </w:rPr>
        <w:tab/>
      </w:r>
      <w:r w:rsidR="00EE4185">
        <w:rPr>
          <w:rFonts w:ascii="Times New Roman" w:hAnsi="Times New Roman"/>
          <w:sz w:val="24"/>
          <w:szCs w:val="24"/>
        </w:rPr>
        <w:t xml:space="preserve"> </w:t>
      </w:r>
      <w:r w:rsidR="008733C6">
        <w:rPr>
          <w:rFonts w:ascii="Times New Roman" w:hAnsi="Times New Roman"/>
          <w:sz w:val="24"/>
          <w:szCs w:val="24"/>
        </w:rPr>
        <w:t>_</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12. Sprendimo vykdytojai, įgyvendinimo (vykdymo) terminai</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 xml:space="preserve">Anykščių rajono savivaldybės </w:t>
      </w:r>
      <w:r w:rsidRPr="0055138E">
        <w:rPr>
          <w:rFonts w:ascii="Times New Roman" w:hAnsi="Times New Roman"/>
          <w:sz w:val="24"/>
          <w:szCs w:val="24"/>
        </w:rPr>
        <w:t>administracija</w:t>
      </w:r>
      <w:r>
        <w:rPr>
          <w:rFonts w:ascii="Times New Roman" w:hAnsi="Times New Roman"/>
          <w:sz w:val="24"/>
          <w:szCs w:val="24"/>
        </w:rPr>
        <w:t>,</w:t>
      </w:r>
      <w:r w:rsidR="00CF4A4C">
        <w:rPr>
          <w:rFonts w:ascii="Times New Roman" w:hAnsi="Times New Roman"/>
          <w:sz w:val="24"/>
          <w:szCs w:val="24"/>
        </w:rPr>
        <w:t xml:space="preserve"> </w:t>
      </w:r>
      <w:r w:rsidR="008733C6">
        <w:rPr>
          <w:rFonts w:ascii="Times New Roman" w:hAnsi="Times New Roman"/>
          <w:sz w:val="24"/>
          <w:szCs w:val="24"/>
        </w:rPr>
        <w:t xml:space="preserve">Anykščių rajono šeimos ir vaiko gerovės centras. </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13.</w:t>
      </w:r>
      <w:r w:rsidRPr="00A170C7">
        <w:rPr>
          <w:rFonts w:ascii="Times New Roman" w:hAnsi="Times New Roman"/>
          <w:b/>
          <w:sz w:val="24"/>
          <w:szCs w:val="24"/>
        </w:rPr>
        <w:tab/>
        <w:t>Projekto iniciatorius, rengėjas ir/ar pranešėjas</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us – Socialinės paramos skyrius.</w:t>
      </w:r>
    </w:p>
    <w:p w:rsidR="00E15E9E" w:rsidRDefault="00EE4185" w:rsidP="00FF7658">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Rengėja/</w:t>
      </w:r>
      <w:r w:rsidRPr="00EE4185">
        <w:rPr>
          <w:rFonts w:ascii="Times New Roman" w:hAnsi="Times New Roman"/>
          <w:sz w:val="24"/>
          <w:szCs w:val="24"/>
        </w:rPr>
        <w:t xml:space="preserve"> </w:t>
      </w:r>
      <w:r>
        <w:rPr>
          <w:rFonts w:ascii="Times New Roman" w:hAnsi="Times New Roman"/>
          <w:sz w:val="24"/>
          <w:szCs w:val="24"/>
        </w:rPr>
        <w:t>p</w:t>
      </w:r>
      <w:r w:rsidRPr="00BA4463">
        <w:rPr>
          <w:rFonts w:ascii="Times New Roman" w:hAnsi="Times New Roman"/>
          <w:sz w:val="24"/>
          <w:szCs w:val="24"/>
        </w:rPr>
        <w:t>ranešėja</w:t>
      </w:r>
      <w:r w:rsidR="00BA4463">
        <w:rPr>
          <w:rFonts w:ascii="Times New Roman" w:hAnsi="Times New Roman"/>
          <w:sz w:val="24"/>
          <w:szCs w:val="24"/>
        </w:rPr>
        <w:t xml:space="preserve"> </w:t>
      </w:r>
      <w:r w:rsidR="00E15E9E" w:rsidRPr="00A170C7">
        <w:rPr>
          <w:rFonts w:ascii="Times New Roman" w:hAnsi="Times New Roman"/>
          <w:sz w:val="24"/>
          <w:szCs w:val="24"/>
        </w:rPr>
        <w:t>– So</w:t>
      </w:r>
      <w:r w:rsidR="00E15E9E">
        <w:rPr>
          <w:rFonts w:ascii="Times New Roman" w:hAnsi="Times New Roman"/>
          <w:sz w:val="24"/>
          <w:szCs w:val="24"/>
        </w:rPr>
        <w:t xml:space="preserve">cialinės paramos skyriaus vedėja Ieva Gražytė. </w:t>
      </w:r>
      <w:r w:rsidR="00E15E9E" w:rsidRPr="00A170C7">
        <w:rPr>
          <w:rFonts w:ascii="Times New Roman" w:hAnsi="Times New Roman"/>
          <w:sz w:val="24"/>
          <w:szCs w:val="24"/>
        </w:rPr>
        <w:t xml:space="preserve"> </w:t>
      </w:r>
    </w:p>
    <w:p w:rsidR="00032980" w:rsidRDefault="00032980"/>
    <w:sectPr w:rsidR="00032980" w:rsidSect="00FF7658">
      <w:footerReference w:type="even" r:id="rId7"/>
      <w:footerReference w:type="default" r:id="rId8"/>
      <w:pgSz w:w="11907" w:h="16840" w:code="9"/>
      <w:pgMar w:top="851"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655" w:rsidRDefault="00596655">
      <w:r>
        <w:separator/>
      </w:r>
    </w:p>
  </w:endnote>
  <w:endnote w:type="continuationSeparator" w:id="0">
    <w:p w:rsidR="00596655" w:rsidRDefault="0059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68B" w:rsidRDefault="00E15E9E"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B568B" w:rsidRDefault="00596655"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68B" w:rsidRDefault="00596655"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655" w:rsidRDefault="00596655">
      <w:r>
        <w:separator/>
      </w:r>
    </w:p>
  </w:footnote>
  <w:footnote w:type="continuationSeparator" w:id="0">
    <w:p w:rsidR="00596655" w:rsidRDefault="005966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E9E"/>
    <w:rsid w:val="00004537"/>
    <w:rsid w:val="00015F28"/>
    <w:rsid w:val="00027FC3"/>
    <w:rsid w:val="00032980"/>
    <w:rsid w:val="0003566E"/>
    <w:rsid w:val="00036B8E"/>
    <w:rsid w:val="0004002A"/>
    <w:rsid w:val="00066A89"/>
    <w:rsid w:val="0007171A"/>
    <w:rsid w:val="0007686C"/>
    <w:rsid w:val="000E7F9D"/>
    <w:rsid w:val="00106ECD"/>
    <w:rsid w:val="00130AE2"/>
    <w:rsid w:val="00137086"/>
    <w:rsid w:val="001B577B"/>
    <w:rsid w:val="001C193B"/>
    <w:rsid w:val="001C2918"/>
    <w:rsid w:val="001D3DB3"/>
    <w:rsid w:val="001F142A"/>
    <w:rsid w:val="00212304"/>
    <w:rsid w:val="00212763"/>
    <w:rsid w:val="00213292"/>
    <w:rsid w:val="002338AA"/>
    <w:rsid w:val="002730EE"/>
    <w:rsid w:val="002800E6"/>
    <w:rsid w:val="002955A6"/>
    <w:rsid w:val="002A59DF"/>
    <w:rsid w:val="002D5D0D"/>
    <w:rsid w:val="002D7460"/>
    <w:rsid w:val="00300805"/>
    <w:rsid w:val="00326A5C"/>
    <w:rsid w:val="00327384"/>
    <w:rsid w:val="003446AB"/>
    <w:rsid w:val="00346E53"/>
    <w:rsid w:val="0036363B"/>
    <w:rsid w:val="003907EC"/>
    <w:rsid w:val="003D33A7"/>
    <w:rsid w:val="004032B1"/>
    <w:rsid w:val="00415C8B"/>
    <w:rsid w:val="00416521"/>
    <w:rsid w:val="004243AB"/>
    <w:rsid w:val="00436DD0"/>
    <w:rsid w:val="004408B3"/>
    <w:rsid w:val="00467996"/>
    <w:rsid w:val="00490249"/>
    <w:rsid w:val="004B3BC8"/>
    <w:rsid w:val="004E1AFE"/>
    <w:rsid w:val="0052110D"/>
    <w:rsid w:val="00536E80"/>
    <w:rsid w:val="0054183D"/>
    <w:rsid w:val="0056167E"/>
    <w:rsid w:val="005633FE"/>
    <w:rsid w:val="00567FD7"/>
    <w:rsid w:val="00571762"/>
    <w:rsid w:val="00595000"/>
    <w:rsid w:val="00596655"/>
    <w:rsid w:val="005A7076"/>
    <w:rsid w:val="005E0517"/>
    <w:rsid w:val="00630C8F"/>
    <w:rsid w:val="006340A6"/>
    <w:rsid w:val="00665599"/>
    <w:rsid w:val="006668A1"/>
    <w:rsid w:val="00674F86"/>
    <w:rsid w:val="00687E79"/>
    <w:rsid w:val="0069230D"/>
    <w:rsid w:val="006A563C"/>
    <w:rsid w:val="006B2BA1"/>
    <w:rsid w:val="006C3FA6"/>
    <w:rsid w:val="006D2AFD"/>
    <w:rsid w:val="00706E4F"/>
    <w:rsid w:val="007155BC"/>
    <w:rsid w:val="00747877"/>
    <w:rsid w:val="00776120"/>
    <w:rsid w:val="007F514F"/>
    <w:rsid w:val="00815D72"/>
    <w:rsid w:val="0082748C"/>
    <w:rsid w:val="008541E0"/>
    <w:rsid w:val="0086614D"/>
    <w:rsid w:val="008733C6"/>
    <w:rsid w:val="00882A50"/>
    <w:rsid w:val="008C0696"/>
    <w:rsid w:val="008C06CB"/>
    <w:rsid w:val="008E1153"/>
    <w:rsid w:val="008E25C5"/>
    <w:rsid w:val="008F3489"/>
    <w:rsid w:val="00907DC1"/>
    <w:rsid w:val="00921B13"/>
    <w:rsid w:val="00970D10"/>
    <w:rsid w:val="009B43EC"/>
    <w:rsid w:val="00A013AB"/>
    <w:rsid w:val="00A512EE"/>
    <w:rsid w:val="00AA76B4"/>
    <w:rsid w:val="00AB7216"/>
    <w:rsid w:val="00B02A8E"/>
    <w:rsid w:val="00B03058"/>
    <w:rsid w:val="00B054C1"/>
    <w:rsid w:val="00B208DE"/>
    <w:rsid w:val="00B21E7F"/>
    <w:rsid w:val="00B559BC"/>
    <w:rsid w:val="00B6423F"/>
    <w:rsid w:val="00B716F7"/>
    <w:rsid w:val="00B86144"/>
    <w:rsid w:val="00BA4463"/>
    <w:rsid w:val="00BB200F"/>
    <w:rsid w:val="00BE07FC"/>
    <w:rsid w:val="00C04302"/>
    <w:rsid w:val="00C065BD"/>
    <w:rsid w:val="00C12027"/>
    <w:rsid w:val="00C124D4"/>
    <w:rsid w:val="00C157C1"/>
    <w:rsid w:val="00C62565"/>
    <w:rsid w:val="00C64D8B"/>
    <w:rsid w:val="00CF2BA9"/>
    <w:rsid w:val="00CF3888"/>
    <w:rsid w:val="00CF4A4C"/>
    <w:rsid w:val="00D16F49"/>
    <w:rsid w:val="00D36CB9"/>
    <w:rsid w:val="00D4677D"/>
    <w:rsid w:val="00D56B90"/>
    <w:rsid w:val="00DB0786"/>
    <w:rsid w:val="00DB31FE"/>
    <w:rsid w:val="00DC358A"/>
    <w:rsid w:val="00DD051F"/>
    <w:rsid w:val="00DD11F6"/>
    <w:rsid w:val="00DE595B"/>
    <w:rsid w:val="00DF3609"/>
    <w:rsid w:val="00E155F6"/>
    <w:rsid w:val="00E15E9E"/>
    <w:rsid w:val="00E3352E"/>
    <w:rsid w:val="00E43684"/>
    <w:rsid w:val="00E566E1"/>
    <w:rsid w:val="00E63349"/>
    <w:rsid w:val="00E67620"/>
    <w:rsid w:val="00EA6F0D"/>
    <w:rsid w:val="00EE4185"/>
    <w:rsid w:val="00EF211B"/>
    <w:rsid w:val="00F00C07"/>
    <w:rsid w:val="00F248CC"/>
    <w:rsid w:val="00F3675C"/>
    <w:rsid w:val="00F37D19"/>
    <w:rsid w:val="00F97131"/>
    <w:rsid w:val="00FC316E"/>
    <w:rsid w:val="00FF7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553B2E-E2B4-4139-809D-138F0C472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Sraopastraipa">
    <w:name w:val="List Paragraph"/>
    <w:basedOn w:val="prastasis"/>
    <w:uiPriority w:val="34"/>
    <w:qFormat/>
    <w:rsid w:val="008F3489"/>
    <w:pPr>
      <w:ind w:left="720"/>
      <w:contextualSpacing/>
    </w:pPr>
  </w:style>
  <w:style w:type="paragraph" w:styleId="Pagrindinistekstas2">
    <w:name w:val="Body Text 2"/>
    <w:basedOn w:val="prastasis"/>
    <w:link w:val="Pagrindinistekstas2Diagrama"/>
    <w:rsid w:val="008733C6"/>
    <w:pPr>
      <w:tabs>
        <w:tab w:val="left" w:pos="0"/>
      </w:tabs>
    </w:pPr>
    <w:rPr>
      <w:rFonts w:ascii="Times New Roman" w:hAnsi="Times New Roman"/>
      <w:sz w:val="24"/>
      <w:szCs w:val="24"/>
      <w:lang w:eastAsia="en-US"/>
    </w:rPr>
  </w:style>
  <w:style w:type="character" w:customStyle="1" w:styleId="Pagrindinistekstas2Diagrama">
    <w:name w:val="Pagrindinis tekstas 2 Diagrama"/>
    <w:basedOn w:val="Numatytasispastraiposriftas"/>
    <w:link w:val="Pagrindinistekstas2"/>
    <w:rsid w:val="008733C6"/>
    <w:rPr>
      <w:rFonts w:eastAsia="Calibri" w:cs="Times New Roman"/>
      <w:szCs w:val="24"/>
    </w:rPr>
  </w:style>
  <w:style w:type="paragraph" w:styleId="Pagrindiniotekstotrauka">
    <w:name w:val="Body Text Indent"/>
    <w:basedOn w:val="prastasis"/>
    <w:link w:val="PagrindiniotekstotraukaDiagrama"/>
    <w:uiPriority w:val="99"/>
    <w:semiHidden/>
    <w:unhideWhenUsed/>
    <w:rsid w:val="00706E4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06E4F"/>
    <w:rPr>
      <w:rFonts w:ascii="Calibri" w:eastAsia="Calibri" w:hAnsi="Calibri" w:cs="Times New Roman"/>
      <w:sz w:val="22"/>
      <w:lang w:eastAsia="lt-LT"/>
    </w:rPr>
  </w:style>
  <w:style w:type="paragraph" w:customStyle="1" w:styleId="prastasis1">
    <w:name w:val="Įprastasis1"/>
    <w:rsid w:val="0003566E"/>
    <w:pPr>
      <w:suppressAutoHyphens/>
      <w:autoSpaceDN w:val="0"/>
      <w:spacing w:after="0" w:line="240" w:lineRule="auto"/>
      <w:textAlignment w:val="baseline"/>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6533</Words>
  <Characters>3725</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Taryba</cp:lastModifiedBy>
  <cp:revision>2</cp:revision>
  <cp:lastPrinted>2018-12-18T06:55:00Z</cp:lastPrinted>
  <dcterms:created xsi:type="dcterms:W3CDTF">2019-12-18T12:40:00Z</dcterms:created>
  <dcterms:modified xsi:type="dcterms:W3CDTF">2019-12-18T12:40:00Z</dcterms:modified>
</cp:coreProperties>
</file>